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361" w:rsidRPr="00DC0361" w:rsidRDefault="00DC0361" w:rsidP="00DC0361">
      <w:pPr>
        <w:jc w:val="center"/>
        <w:rPr>
          <w:rFonts w:cs="Arial"/>
          <w:b/>
          <w:sz w:val="24"/>
          <w:szCs w:val="24"/>
        </w:rPr>
      </w:pPr>
      <w:bookmarkStart w:id="0" w:name="_GoBack"/>
      <w:bookmarkEnd w:id="0"/>
      <w:r>
        <w:rPr>
          <w:rFonts w:cs="Arial"/>
          <w:b/>
          <w:sz w:val="24"/>
          <w:szCs w:val="24"/>
        </w:rPr>
        <w:t>ANNEX II</w:t>
      </w:r>
    </w:p>
    <w:p w:rsidR="00391455" w:rsidRPr="006C3EA3" w:rsidRDefault="00391455" w:rsidP="00DC0361">
      <w:pPr>
        <w:pStyle w:val="nonumberpara"/>
        <w:spacing w:after="0"/>
        <w:ind w:left="720"/>
        <w:jc w:val="center"/>
        <w:rPr>
          <w:rFonts w:ascii="Times New Roman" w:hAnsi="Times New Roman"/>
          <w:b/>
          <w:bCs/>
          <w:lang w:eastAsia="ko-KR"/>
        </w:rPr>
      </w:pPr>
      <w:r w:rsidRPr="006C3EA3">
        <w:rPr>
          <w:rFonts w:ascii="Times New Roman" w:hAnsi="Times New Roman"/>
          <w:b/>
          <w:bCs/>
          <w:lang w:eastAsia="ko-KR"/>
        </w:rPr>
        <w:t>AWG MEETING</w:t>
      </w:r>
      <w:r w:rsidR="00DC0361">
        <w:rPr>
          <w:rFonts w:ascii="Times New Roman" w:hAnsi="Times New Roman"/>
          <w:b/>
          <w:bCs/>
          <w:lang w:eastAsia="ko-KR"/>
        </w:rPr>
        <w:t xml:space="preserve"> </w:t>
      </w:r>
      <w:r w:rsidRPr="006C3EA3">
        <w:rPr>
          <w:rFonts w:ascii="Times New Roman" w:hAnsi="Times New Roman"/>
          <w:b/>
          <w:bCs/>
          <w:lang w:eastAsia="ko-KR"/>
        </w:rPr>
        <w:t>ON</w:t>
      </w:r>
    </w:p>
    <w:p w:rsidR="00391455" w:rsidRPr="006C3EA3" w:rsidRDefault="00391455" w:rsidP="00DC0361">
      <w:pPr>
        <w:pStyle w:val="nonumberpara"/>
        <w:spacing w:after="0"/>
        <w:ind w:left="720"/>
        <w:jc w:val="center"/>
        <w:rPr>
          <w:rFonts w:ascii="Times New Roman" w:hAnsi="Times New Roman"/>
          <w:b/>
          <w:bCs/>
          <w:lang w:eastAsia="ko-KR"/>
        </w:rPr>
      </w:pPr>
      <w:r w:rsidRPr="006C3EA3">
        <w:rPr>
          <w:rFonts w:ascii="Times New Roman" w:hAnsi="Times New Roman"/>
          <w:b/>
          <w:bCs/>
          <w:lang w:eastAsia="ko-KR"/>
        </w:rPr>
        <w:t>IMPROVEMENT OF THE GOVERNANCE AND EFFICIENCY AND EFFECTIVENESS OF THE ESCAP/WMO TYPHOON COMMITTEE</w:t>
      </w:r>
    </w:p>
    <w:p w:rsidR="00391455" w:rsidRPr="006C3EA3" w:rsidRDefault="00391455" w:rsidP="00DC0361">
      <w:pPr>
        <w:pStyle w:val="nonumberpara"/>
        <w:spacing w:after="0"/>
        <w:ind w:left="720"/>
        <w:jc w:val="center"/>
        <w:rPr>
          <w:rFonts w:ascii="Times New Roman" w:hAnsi="Times New Roman"/>
          <w:b/>
          <w:bCs/>
          <w:lang w:eastAsia="ko-KR"/>
        </w:rPr>
      </w:pPr>
      <w:r w:rsidRPr="006C3EA3">
        <w:rPr>
          <w:rFonts w:ascii="Times New Roman" w:hAnsi="Times New Roman"/>
          <w:b/>
          <w:bCs/>
          <w:lang w:eastAsia="ko-KR"/>
        </w:rPr>
        <w:t>SEOUL, REPUBLIC OF KOREA</w:t>
      </w:r>
    </w:p>
    <w:p w:rsidR="00391455" w:rsidRPr="006C3EA3" w:rsidRDefault="00391455" w:rsidP="00DC0361">
      <w:pPr>
        <w:pStyle w:val="nonumberpara"/>
        <w:spacing w:after="0"/>
        <w:ind w:left="720"/>
        <w:jc w:val="center"/>
        <w:rPr>
          <w:rFonts w:ascii="Times New Roman" w:hAnsi="Times New Roman"/>
          <w:b/>
          <w:bCs/>
          <w:lang w:eastAsia="ko-KR"/>
        </w:rPr>
      </w:pPr>
      <w:r w:rsidRPr="006C3EA3">
        <w:rPr>
          <w:rFonts w:ascii="Times New Roman" w:hAnsi="Times New Roman"/>
          <w:b/>
          <w:bCs/>
          <w:lang w:eastAsia="ko-KR"/>
        </w:rPr>
        <w:t>28-29 MAY 2012</w:t>
      </w:r>
    </w:p>
    <w:p w:rsidR="00391455" w:rsidRPr="006C3EA3" w:rsidRDefault="00391455" w:rsidP="00DC0361">
      <w:pPr>
        <w:pStyle w:val="nonumberpara"/>
        <w:spacing w:after="0"/>
        <w:ind w:left="720"/>
        <w:jc w:val="center"/>
        <w:rPr>
          <w:rFonts w:ascii="Times New Roman" w:hAnsi="Times New Roman"/>
          <w:b/>
          <w:bCs/>
          <w:lang w:eastAsia="ko-KR"/>
        </w:rPr>
      </w:pPr>
      <w:r w:rsidRPr="006C3EA3">
        <w:rPr>
          <w:rFonts w:ascii="Times New Roman" w:hAnsi="Times New Roman"/>
          <w:b/>
          <w:bCs/>
          <w:lang w:eastAsia="ko-KR"/>
        </w:rPr>
        <w:t>TENTATIVE AGENDA</w:t>
      </w:r>
    </w:p>
    <w:p w:rsidR="00391455" w:rsidRPr="006C3EA3" w:rsidRDefault="00391455" w:rsidP="00391455">
      <w:pPr>
        <w:pStyle w:val="nonumberpara"/>
        <w:spacing w:after="0"/>
        <w:ind w:left="720"/>
        <w:rPr>
          <w:rFonts w:ascii="Times New Roman" w:hAnsi="Times New Roman"/>
          <w:b/>
          <w:bCs/>
          <w:lang w:eastAsia="ko-KR"/>
        </w:rPr>
      </w:pPr>
    </w:p>
    <w:p w:rsidR="00391455" w:rsidRPr="006C3EA3" w:rsidRDefault="00391455" w:rsidP="00391455">
      <w:pPr>
        <w:pStyle w:val="nonumberpara"/>
        <w:numPr>
          <w:ilvl w:val="0"/>
          <w:numId w:val="1"/>
        </w:numPr>
        <w:spacing w:after="0"/>
        <w:rPr>
          <w:rFonts w:ascii="Times New Roman" w:hAnsi="Times New Roman"/>
          <w:b/>
          <w:bCs/>
          <w:lang w:eastAsia="ko-KR"/>
        </w:rPr>
      </w:pPr>
      <w:r w:rsidRPr="006C3EA3">
        <w:rPr>
          <w:rFonts w:ascii="Times New Roman" w:hAnsi="Times New Roman"/>
          <w:b/>
          <w:bCs/>
          <w:lang w:eastAsia="ko-KR"/>
        </w:rPr>
        <w:t>IMPROVEMENT OF GOVERNANCE OF TC</w:t>
      </w:r>
    </w:p>
    <w:p w:rsidR="00391455" w:rsidRPr="006C3EA3" w:rsidRDefault="00391455" w:rsidP="00391455">
      <w:pPr>
        <w:numPr>
          <w:ilvl w:val="1"/>
          <w:numId w:val="1"/>
        </w:numPr>
        <w:rPr>
          <w:rFonts w:ascii="Times New Roman" w:hAnsi="Times New Roman"/>
          <w:bCs/>
          <w:lang w:eastAsia="ko-KR"/>
        </w:rPr>
      </w:pPr>
      <w:r w:rsidRPr="006C3EA3">
        <w:rPr>
          <w:rFonts w:ascii="Times New Roman" w:hAnsi="Times New Roman"/>
          <w:b/>
          <w:lang w:eastAsia="ko-KR"/>
        </w:rPr>
        <w:t>R</w:t>
      </w:r>
      <w:r w:rsidRPr="006C3EA3">
        <w:rPr>
          <w:rFonts w:ascii="Times New Roman" w:hAnsi="Times New Roman"/>
          <w:b/>
        </w:rPr>
        <w:t xml:space="preserve">eview </w:t>
      </w:r>
      <w:r w:rsidRPr="006C3EA3">
        <w:rPr>
          <w:rFonts w:ascii="Times New Roman" w:hAnsi="Times New Roman"/>
          <w:b/>
          <w:lang w:eastAsia="ko-KR"/>
        </w:rPr>
        <w:t>of</w:t>
      </w:r>
      <w:r w:rsidRPr="006C3EA3">
        <w:rPr>
          <w:rFonts w:ascii="Times New Roman" w:hAnsi="Times New Roman"/>
          <w:b/>
        </w:rPr>
        <w:t xml:space="preserve"> Existing Legal Documents of the Typhoon Committee</w:t>
      </w:r>
      <w:r w:rsidRPr="006C3EA3">
        <w:rPr>
          <w:rFonts w:ascii="Times New Roman" w:hAnsi="Times New Roman"/>
          <w:b/>
          <w:lang w:eastAsia="ko-KR"/>
        </w:rPr>
        <w:t xml:space="preserve"> </w:t>
      </w:r>
      <w:r w:rsidRPr="006C3EA3">
        <w:rPr>
          <w:rFonts w:ascii="Times New Roman" w:hAnsi="Times New Roman"/>
          <w:lang w:eastAsia="ko-KR"/>
        </w:rPr>
        <w:t>(TC 44/Paragraph</w:t>
      </w:r>
      <w:r w:rsidRPr="006C3EA3">
        <w:rPr>
          <w:rFonts w:ascii="Times New Roman" w:hAnsi="Times New Roman"/>
          <w:vertAlign w:val="superscript"/>
          <w:lang w:eastAsia="ko-KR"/>
        </w:rPr>
        <w:t xml:space="preserve"> </w:t>
      </w:r>
      <w:r w:rsidRPr="006C3EA3">
        <w:rPr>
          <w:rFonts w:ascii="Times New Roman" w:hAnsi="Times New Roman"/>
          <w:lang w:eastAsia="ko-KR"/>
        </w:rPr>
        <w:t>187)</w:t>
      </w:r>
    </w:p>
    <w:p w:rsidR="00391455" w:rsidRPr="006C3EA3" w:rsidRDefault="00391455" w:rsidP="00391455">
      <w:pPr>
        <w:rPr>
          <w:rFonts w:ascii="Times New Roman" w:hAnsi="Times New Roman"/>
          <w:b/>
          <w:lang w:eastAsia="ko-KR"/>
        </w:rPr>
      </w:pPr>
    </w:p>
    <w:p w:rsidR="00391455" w:rsidRPr="006C3EA3" w:rsidRDefault="00391455" w:rsidP="00391455">
      <w:pPr>
        <w:numPr>
          <w:ilvl w:val="0"/>
          <w:numId w:val="2"/>
        </w:numPr>
        <w:rPr>
          <w:rFonts w:ascii="Times New Roman" w:hAnsi="Times New Roman"/>
          <w:lang w:eastAsia="ko-KR"/>
        </w:rPr>
      </w:pPr>
      <w:r w:rsidRPr="006C3EA3">
        <w:rPr>
          <w:rFonts w:ascii="Times New Roman" w:hAnsi="Times New Roman"/>
          <w:lang w:eastAsia="ko-KR"/>
        </w:rPr>
        <w:t>Statute of the Typhoon Committee</w:t>
      </w:r>
    </w:p>
    <w:p w:rsidR="00391455" w:rsidRDefault="00391455" w:rsidP="00391455">
      <w:pPr>
        <w:numPr>
          <w:ilvl w:val="0"/>
          <w:numId w:val="2"/>
        </w:numPr>
        <w:rPr>
          <w:rFonts w:ascii="Times New Roman" w:hAnsi="Times New Roman"/>
          <w:lang w:eastAsia="ko-KR"/>
        </w:rPr>
      </w:pPr>
      <w:r w:rsidRPr="006C3EA3">
        <w:rPr>
          <w:rFonts w:ascii="Times New Roman" w:hAnsi="Times New Roman"/>
          <w:lang w:eastAsia="ko-KR"/>
        </w:rPr>
        <w:t>Rules of Procedure of the Typhoon Committee</w:t>
      </w:r>
    </w:p>
    <w:p w:rsidR="00B61D5D" w:rsidRPr="00B61D5D" w:rsidRDefault="00B61D5D" w:rsidP="00B61D5D">
      <w:pPr>
        <w:numPr>
          <w:ilvl w:val="0"/>
          <w:numId w:val="2"/>
        </w:numPr>
        <w:rPr>
          <w:rFonts w:ascii="Times New Roman" w:hAnsi="Times New Roman"/>
          <w:lang w:eastAsia="ko-KR"/>
        </w:rPr>
      </w:pPr>
      <w:r w:rsidRPr="00B61D5D">
        <w:rPr>
          <w:rFonts w:ascii="Times New Roman" w:hAnsi="Times New Roman"/>
          <w:lang w:eastAsia="ko-KR"/>
        </w:rPr>
        <w:t>Terms of Reference (TOR) of the TC</w:t>
      </w:r>
    </w:p>
    <w:p w:rsidR="00391455" w:rsidRPr="006C3EA3" w:rsidRDefault="00391455" w:rsidP="00391455">
      <w:pPr>
        <w:numPr>
          <w:ilvl w:val="0"/>
          <w:numId w:val="2"/>
        </w:numPr>
        <w:rPr>
          <w:rFonts w:ascii="Times New Roman" w:hAnsi="Times New Roman"/>
          <w:lang w:eastAsia="ko-KR"/>
        </w:rPr>
      </w:pPr>
      <w:r w:rsidRPr="006C3EA3">
        <w:rPr>
          <w:rFonts w:ascii="Times New Roman" w:hAnsi="Times New Roman"/>
          <w:lang w:eastAsia="ko-KR"/>
        </w:rPr>
        <w:t>Terms of Reference (TOR) of the Chairperson of  the TC</w:t>
      </w:r>
    </w:p>
    <w:p w:rsidR="00391455" w:rsidRPr="006C3EA3" w:rsidRDefault="00391455" w:rsidP="00391455">
      <w:pPr>
        <w:numPr>
          <w:ilvl w:val="0"/>
          <w:numId w:val="2"/>
        </w:numPr>
        <w:rPr>
          <w:rFonts w:ascii="Times New Roman" w:hAnsi="Times New Roman"/>
          <w:lang w:eastAsia="ko-KR"/>
        </w:rPr>
      </w:pPr>
      <w:r w:rsidRPr="006C3EA3">
        <w:rPr>
          <w:rFonts w:ascii="Times New Roman" w:hAnsi="Times New Roman"/>
          <w:lang w:eastAsia="ko-KR"/>
        </w:rPr>
        <w:t>TOR of the Vice-Chairperson of  the TC</w:t>
      </w:r>
    </w:p>
    <w:p w:rsidR="00586FBB" w:rsidRPr="006C3EA3" w:rsidRDefault="00586FBB" w:rsidP="00586FBB">
      <w:pPr>
        <w:numPr>
          <w:ilvl w:val="0"/>
          <w:numId w:val="2"/>
        </w:numPr>
        <w:jc w:val="both"/>
        <w:rPr>
          <w:rFonts w:ascii="Times New Roman" w:eastAsia="PMingLiU" w:hAnsi="Times New Roman"/>
        </w:rPr>
      </w:pPr>
      <w:r w:rsidRPr="006C3EA3">
        <w:rPr>
          <w:rFonts w:ascii="Times New Roman" w:eastAsia="PMingLiU" w:hAnsi="Times New Roman"/>
        </w:rPr>
        <w:t>TOR of the Secretary</w:t>
      </w:r>
    </w:p>
    <w:p w:rsidR="00391455" w:rsidRPr="006C3EA3" w:rsidRDefault="00586FBB" w:rsidP="00391455">
      <w:pPr>
        <w:numPr>
          <w:ilvl w:val="0"/>
          <w:numId w:val="2"/>
        </w:numPr>
        <w:jc w:val="both"/>
        <w:rPr>
          <w:rFonts w:ascii="Times New Roman" w:eastAsia="PMingLiU" w:hAnsi="Times New Roman"/>
        </w:rPr>
      </w:pPr>
      <w:r w:rsidRPr="006C3EA3">
        <w:rPr>
          <w:rFonts w:ascii="Times New Roman" w:eastAsia="PMingLiU" w:hAnsi="Times New Roman"/>
        </w:rPr>
        <w:t>TOR of the Secretariat</w:t>
      </w:r>
    </w:p>
    <w:p w:rsidR="00391455" w:rsidRPr="006C3EA3" w:rsidRDefault="00391455" w:rsidP="00391455">
      <w:pPr>
        <w:rPr>
          <w:rFonts w:ascii="Times New Roman" w:hAnsi="Times New Roman"/>
          <w:lang w:eastAsia="ko-KR"/>
        </w:rPr>
      </w:pPr>
    </w:p>
    <w:p w:rsidR="00391455" w:rsidRPr="006C3EA3" w:rsidRDefault="00391455" w:rsidP="00391455">
      <w:pPr>
        <w:pStyle w:val="nonumberpara"/>
        <w:numPr>
          <w:ilvl w:val="1"/>
          <w:numId w:val="1"/>
        </w:numPr>
        <w:spacing w:after="0"/>
        <w:rPr>
          <w:rFonts w:ascii="Times New Roman" w:eastAsia="SimSun" w:hAnsi="Times New Roman"/>
          <w:lang w:eastAsia="zh-CN"/>
        </w:rPr>
      </w:pPr>
      <w:r w:rsidRPr="006C3EA3">
        <w:rPr>
          <w:rFonts w:ascii="Times New Roman" w:eastAsia="SimSun" w:hAnsi="Times New Roman"/>
          <w:b/>
          <w:lang w:eastAsia="zh-CN"/>
        </w:rPr>
        <w:t xml:space="preserve">Review of the Terms of Reference </w:t>
      </w:r>
      <w:r w:rsidR="00BE6572" w:rsidRPr="006C3EA3">
        <w:rPr>
          <w:rFonts w:ascii="Times New Roman" w:eastAsia="SimSun" w:hAnsi="Times New Roman"/>
          <w:b/>
          <w:lang w:eastAsia="zh-CN"/>
        </w:rPr>
        <w:t xml:space="preserve">of Working Groups </w:t>
      </w:r>
      <w:r w:rsidRPr="006C3EA3">
        <w:rPr>
          <w:rFonts w:ascii="Times New Roman" w:eastAsia="SimSun" w:hAnsi="Times New Roman"/>
          <w:lang w:eastAsia="zh-CN"/>
        </w:rPr>
        <w:t>(</w:t>
      </w:r>
      <w:r w:rsidRPr="006C3EA3">
        <w:rPr>
          <w:rFonts w:ascii="Times New Roman" w:hAnsi="Times New Roman"/>
          <w:lang w:eastAsia="ko-KR"/>
        </w:rPr>
        <w:t>TC 44/Paragraph</w:t>
      </w:r>
      <w:r w:rsidRPr="006C3EA3">
        <w:rPr>
          <w:rFonts w:ascii="Times New Roman" w:hAnsi="Times New Roman"/>
          <w:vertAlign w:val="superscript"/>
          <w:lang w:eastAsia="ko-KR"/>
        </w:rPr>
        <w:t xml:space="preserve"> </w:t>
      </w:r>
      <w:r w:rsidRPr="006C3EA3">
        <w:rPr>
          <w:rFonts w:ascii="Times New Roman" w:hAnsi="Times New Roman"/>
          <w:lang w:eastAsia="ko-KR"/>
        </w:rPr>
        <w:t>186 a.</w:t>
      </w:r>
      <w:r w:rsidRPr="006C3EA3">
        <w:rPr>
          <w:rFonts w:ascii="Times New Roman" w:eastAsia="SimSun" w:hAnsi="Times New Roman"/>
          <w:lang w:eastAsia="zh-CN"/>
        </w:rPr>
        <w:t xml:space="preserve">) </w:t>
      </w:r>
    </w:p>
    <w:p w:rsidR="00391455" w:rsidRPr="006C3EA3" w:rsidRDefault="00391455" w:rsidP="00391455">
      <w:pPr>
        <w:pStyle w:val="nonumberpara"/>
        <w:spacing w:after="0"/>
        <w:ind w:firstLine="720"/>
        <w:rPr>
          <w:rFonts w:ascii="Times New Roman" w:eastAsia="SimSun" w:hAnsi="Times New Roman"/>
          <w:lang w:eastAsia="zh-CN"/>
        </w:rPr>
      </w:pPr>
    </w:p>
    <w:p w:rsidR="00391455" w:rsidRPr="006C3EA3" w:rsidRDefault="00391455" w:rsidP="00391455">
      <w:pPr>
        <w:pStyle w:val="nonumberpara"/>
        <w:spacing w:after="0"/>
        <w:ind w:firstLine="720"/>
        <w:rPr>
          <w:rFonts w:ascii="Times New Roman" w:eastAsia="SimSun" w:hAnsi="Times New Roman"/>
          <w:b/>
          <w:lang w:eastAsia="zh-CN"/>
        </w:rPr>
      </w:pPr>
      <w:r w:rsidRPr="006C3EA3">
        <w:rPr>
          <w:rFonts w:ascii="Times New Roman" w:eastAsia="SimSun" w:hAnsi="Times New Roman"/>
          <w:lang w:eastAsia="zh-CN"/>
        </w:rPr>
        <w:t>a) TOR of the AWG</w:t>
      </w:r>
      <w:r w:rsidRPr="006C3EA3">
        <w:rPr>
          <w:rFonts w:ascii="Times New Roman" w:eastAsia="PMingLiU" w:hAnsi="Times New Roman"/>
        </w:rPr>
        <w:t xml:space="preserve">, </w:t>
      </w:r>
    </w:p>
    <w:p w:rsidR="00391455" w:rsidRPr="006C3EA3" w:rsidRDefault="00391455" w:rsidP="00391455">
      <w:pPr>
        <w:ind w:firstLine="720"/>
        <w:jc w:val="both"/>
        <w:rPr>
          <w:rFonts w:ascii="Times New Roman" w:eastAsia="PMingLiU" w:hAnsi="Times New Roman"/>
        </w:rPr>
      </w:pPr>
      <w:r w:rsidRPr="006C3EA3">
        <w:rPr>
          <w:rFonts w:ascii="Times New Roman" w:eastAsia="SimSun" w:hAnsi="Times New Roman"/>
          <w:lang w:eastAsia="zh-CN"/>
        </w:rPr>
        <w:t>b) TOR of the WGM</w:t>
      </w:r>
    </w:p>
    <w:p w:rsidR="00391455" w:rsidRPr="006C3EA3" w:rsidRDefault="00391455" w:rsidP="00391455">
      <w:pPr>
        <w:ind w:firstLine="720"/>
        <w:jc w:val="both"/>
        <w:rPr>
          <w:rFonts w:ascii="Times New Roman" w:eastAsia="PMingLiU" w:hAnsi="Times New Roman"/>
        </w:rPr>
      </w:pPr>
      <w:r w:rsidRPr="006C3EA3">
        <w:rPr>
          <w:rFonts w:ascii="Times New Roman" w:eastAsia="SimSun" w:hAnsi="Times New Roman"/>
          <w:lang w:eastAsia="zh-CN"/>
        </w:rPr>
        <w:t>c) TOR of the WGH</w:t>
      </w:r>
    </w:p>
    <w:p w:rsidR="00391455" w:rsidRPr="006C3EA3" w:rsidRDefault="00391455" w:rsidP="00391455">
      <w:pPr>
        <w:ind w:firstLine="720"/>
        <w:jc w:val="both"/>
        <w:rPr>
          <w:rFonts w:ascii="Times New Roman" w:eastAsia="PMingLiU" w:hAnsi="Times New Roman"/>
        </w:rPr>
      </w:pPr>
      <w:r w:rsidRPr="006C3EA3">
        <w:rPr>
          <w:rFonts w:ascii="Times New Roman" w:eastAsia="SimSun" w:hAnsi="Times New Roman"/>
          <w:lang w:eastAsia="zh-CN"/>
        </w:rPr>
        <w:t>d) TOR of the WGDRR</w:t>
      </w:r>
      <w:r w:rsidRPr="006C3EA3">
        <w:rPr>
          <w:rFonts w:ascii="Times New Roman" w:eastAsia="PMingLiU" w:hAnsi="Times New Roman"/>
        </w:rPr>
        <w:t xml:space="preserve"> </w:t>
      </w:r>
    </w:p>
    <w:p w:rsidR="00391455" w:rsidRPr="006C3EA3" w:rsidRDefault="00391455" w:rsidP="00391455">
      <w:pPr>
        <w:ind w:firstLine="720"/>
        <w:jc w:val="both"/>
        <w:rPr>
          <w:rFonts w:ascii="Times New Roman" w:eastAsia="PMingLiU" w:hAnsi="Times New Roman"/>
        </w:rPr>
      </w:pPr>
      <w:r w:rsidRPr="006C3EA3">
        <w:rPr>
          <w:rFonts w:ascii="Times New Roman" w:eastAsia="SimSun" w:hAnsi="Times New Roman"/>
          <w:lang w:eastAsia="zh-CN"/>
        </w:rPr>
        <w:t>e) TOR of the TRCG</w:t>
      </w:r>
      <w:r w:rsidRPr="006C3EA3">
        <w:rPr>
          <w:rFonts w:ascii="Times New Roman" w:eastAsia="PMingLiU" w:hAnsi="Times New Roman"/>
        </w:rPr>
        <w:t xml:space="preserve"> </w:t>
      </w:r>
    </w:p>
    <w:p w:rsidR="00391455" w:rsidRPr="006C3EA3" w:rsidRDefault="00391455" w:rsidP="00391455">
      <w:pPr>
        <w:ind w:firstLine="720"/>
        <w:jc w:val="both"/>
        <w:rPr>
          <w:rFonts w:ascii="Times New Roman" w:eastAsia="PMingLiU" w:hAnsi="Times New Roman"/>
        </w:rPr>
      </w:pPr>
    </w:p>
    <w:p w:rsidR="00391455" w:rsidRPr="006C3EA3" w:rsidRDefault="00391455" w:rsidP="00391455">
      <w:pPr>
        <w:pStyle w:val="nonumberpara"/>
        <w:numPr>
          <w:ilvl w:val="1"/>
          <w:numId w:val="1"/>
        </w:numPr>
        <w:spacing w:after="0"/>
        <w:rPr>
          <w:rFonts w:ascii="Times New Roman" w:eastAsia="SimSun" w:hAnsi="Times New Roman"/>
          <w:lang w:eastAsia="zh-CN"/>
        </w:rPr>
      </w:pPr>
      <w:r w:rsidRPr="006C3EA3">
        <w:rPr>
          <w:rFonts w:ascii="Times New Roman" w:hAnsi="Times New Roman"/>
          <w:b/>
          <w:lang w:eastAsia="ko-KR"/>
        </w:rPr>
        <w:t>U</w:t>
      </w:r>
      <w:r w:rsidRPr="006C3EA3">
        <w:rPr>
          <w:rFonts w:ascii="Times New Roman" w:hAnsi="Times New Roman"/>
          <w:b/>
        </w:rPr>
        <w:t>se of Decision and Action-based Documents</w:t>
      </w:r>
      <w:r w:rsidRPr="006C3EA3">
        <w:rPr>
          <w:rFonts w:ascii="Times New Roman" w:hAnsi="Times New Roman"/>
          <w:b/>
          <w:lang w:eastAsia="ko-KR"/>
        </w:rPr>
        <w:t xml:space="preserve"> and </w:t>
      </w:r>
      <w:r w:rsidRPr="006C3EA3">
        <w:rPr>
          <w:rFonts w:ascii="Times New Roman" w:hAnsi="Times New Roman"/>
          <w:b/>
        </w:rPr>
        <w:t>Consistent Follow-up of the Decisions and Recommendations Made at the 44</w:t>
      </w:r>
      <w:r w:rsidRPr="006C3EA3">
        <w:rPr>
          <w:rFonts w:ascii="Times New Roman" w:hAnsi="Times New Roman"/>
          <w:b/>
          <w:vertAlign w:val="superscript"/>
        </w:rPr>
        <w:t>th</w:t>
      </w:r>
      <w:r w:rsidRPr="006C3EA3">
        <w:rPr>
          <w:rFonts w:ascii="Times New Roman" w:hAnsi="Times New Roman"/>
          <w:b/>
        </w:rPr>
        <w:t xml:space="preserve"> TC Session</w:t>
      </w:r>
      <w:r w:rsidRPr="006C3EA3">
        <w:rPr>
          <w:rFonts w:ascii="Times New Roman" w:hAnsi="Times New Roman"/>
          <w:b/>
          <w:lang w:eastAsia="ko-KR"/>
        </w:rPr>
        <w:t xml:space="preserve"> </w:t>
      </w:r>
      <w:r w:rsidRPr="006C3EA3">
        <w:rPr>
          <w:rFonts w:ascii="Times New Roman" w:eastAsia="SimSun" w:hAnsi="Times New Roman"/>
          <w:lang w:eastAsia="zh-CN"/>
        </w:rPr>
        <w:t>(</w:t>
      </w:r>
      <w:r w:rsidRPr="006C3EA3">
        <w:rPr>
          <w:rFonts w:ascii="Times New Roman" w:hAnsi="Times New Roman"/>
          <w:lang w:eastAsia="ko-KR"/>
        </w:rPr>
        <w:t>TC 44/Paragraph</w:t>
      </w:r>
      <w:r w:rsidRPr="006C3EA3">
        <w:rPr>
          <w:rFonts w:ascii="Times New Roman" w:hAnsi="Times New Roman"/>
          <w:vertAlign w:val="superscript"/>
          <w:lang w:eastAsia="ko-KR"/>
        </w:rPr>
        <w:t xml:space="preserve"> </w:t>
      </w:r>
      <w:r w:rsidRPr="006C3EA3">
        <w:rPr>
          <w:rFonts w:ascii="Times New Roman" w:hAnsi="Times New Roman"/>
          <w:lang w:eastAsia="ko-KR"/>
        </w:rPr>
        <w:t>186 e. and f.</w:t>
      </w:r>
      <w:r w:rsidRPr="006C3EA3">
        <w:rPr>
          <w:rFonts w:ascii="Times New Roman" w:eastAsia="SimSun" w:hAnsi="Times New Roman"/>
          <w:lang w:eastAsia="zh-CN"/>
        </w:rPr>
        <w:t xml:space="preserve">) </w:t>
      </w:r>
    </w:p>
    <w:p w:rsidR="00391455" w:rsidRPr="006C3EA3" w:rsidRDefault="00391455" w:rsidP="00391455">
      <w:pPr>
        <w:pStyle w:val="nonumberpara"/>
        <w:spacing w:after="0"/>
        <w:ind w:left="720"/>
        <w:rPr>
          <w:rFonts w:ascii="Times New Roman" w:eastAsia="SimSun" w:hAnsi="Times New Roman"/>
          <w:lang w:eastAsia="zh-CN"/>
        </w:rPr>
      </w:pPr>
    </w:p>
    <w:p w:rsidR="00391455" w:rsidRPr="006C3EA3" w:rsidRDefault="00391455" w:rsidP="00391455">
      <w:pPr>
        <w:pStyle w:val="nonumberpara"/>
        <w:spacing w:after="0"/>
        <w:ind w:left="720"/>
        <w:rPr>
          <w:rFonts w:ascii="Times New Roman" w:eastAsia="SimSun" w:hAnsi="Times New Roman"/>
          <w:lang w:eastAsia="zh-CN"/>
        </w:rPr>
      </w:pPr>
      <w:r w:rsidRPr="006C3EA3">
        <w:rPr>
          <w:rFonts w:ascii="Times New Roman" w:eastAsia="SimSun" w:hAnsi="Times New Roman"/>
          <w:lang w:eastAsia="zh-CN"/>
        </w:rPr>
        <w:t>Analysis of the Action Sheet-2012 (prepared by TCS) – this document might serve as guide for assessing the status of the decisions taken by the Committee at its 44</w:t>
      </w:r>
      <w:r w:rsidRPr="006C3EA3">
        <w:rPr>
          <w:rFonts w:ascii="Times New Roman" w:eastAsia="SimSun" w:hAnsi="Times New Roman"/>
          <w:vertAlign w:val="superscript"/>
          <w:lang w:eastAsia="zh-CN"/>
        </w:rPr>
        <w:t>th</w:t>
      </w:r>
      <w:r w:rsidRPr="006C3EA3">
        <w:rPr>
          <w:rFonts w:ascii="Times New Roman" w:eastAsia="SimSun" w:hAnsi="Times New Roman"/>
          <w:lang w:eastAsia="zh-CN"/>
        </w:rPr>
        <w:t xml:space="preserve"> Session.</w:t>
      </w:r>
    </w:p>
    <w:p w:rsidR="00391455" w:rsidRPr="006C3EA3" w:rsidRDefault="00391455" w:rsidP="00391455">
      <w:pPr>
        <w:pStyle w:val="nonumberpara"/>
        <w:spacing w:after="0"/>
        <w:ind w:left="720"/>
        <w:rPr>
          <w:rFonts w:ascii="Times New Roman" w:eastAsia="SimSun" w:hAnsi="Times New Roman"/>
          <w:lang w:eastAsia="zh-CN"/>
        </w:rPr>
      </w:pPr>
    </w:p>
    <w:p w:rsidR="00391455" w:rsidRPr="006C3EA3" w:rsidRDefault="00391455" w:rsidP="00391455">
      <w:pPr>
        <w:numPr>
          <w:ilvl w:val="1"/>
          <w:numId w:val="1"/>
        </w:numPr>
        <w:rPr>
          <w:rFonts w:ascii="Times New Roman" w:hAnsi="Times New Roman"/>
          <w:lang w:eastAsia="ko-KR"/>
        </w:rPr>
      </w:pPr>
      <w:r w:rsidRPr="006C3EA3">
        <w:rPr>
          <w:rFonts w:ascii="Times New Roman" w:hAnsi="Times New Roman"/>
          <w:lang w:eastAsia="ko-KR"/>
        </w:rPr>
        <w:t xml:space="preserve"> </w:t>
      </w:r>
      <w:r w:rsidRPr="006C3EA3">
        <w:rPr>
          <w:rFonts w:ascii="Times New Roman" w:hAnsi="Times New Roman"/>
          <w:b/>
        </w:rPr>
        <w:t xml:space="preserve">Standardized Performance Based Metrics in the KRAs </w:t>
      </w:r>
      <w:r w:rsidRPr="006C3EA3">
        <w:rPr>
          <w:rFonts w:ascii="Times New Roman" w:hAnsi="Times New Roman"/>
          <w:lang w:eastAsia="ko-KR"/>
        </w:rPr>
        <w:t>(TC 44/Paragraph 130)</w:t>
      </w:r>
    </w:p>
    <w:p w:rsidR="00391455" w:rsidRPr="006C3EA3" w:rsidRDefault="00391455" w:rsidP="00391455">
      <w:pPr>
        <w:ind w:left="720"/>
        <w:rPr>
          <w:rFonts w:ascii="Times New Roman" w:hAnsi="Times New Roman"/>
          <w:lang w:eastAsia="ko-KR"/>
        </w:rPr>
      </w:pPr>
    </w:p>
    <w:p w:rsidR="00391455" w:rsidRPr="006C3EA3" w:rsidRDefault="00391455" w:rsidP="00391455">
      <w:pPr>
        <w:numPr>
          <w:ilvl w:val="0"/>
          <w:numId w:val="3"/>
        </w:numPr>
        <w:rPr>
          <w:rFonts w:ascii="Times New Roman" w:hAnsi="Times New Roman"/>
          <w:bCs/>
          <w:lang w:eastAsia="ko-KR"/>
        </w:rPr>
      </w:pPr>
      <w:r w:rsidRPr="006C3EA3">
        <w:rPr>
          <w:rFonts w:ascii="Times New Roman" w:hAnsi="Times New Roman"/>
          <w:b/>
          <w:lang w:eastAsia="ko-KR"/>
        </w:rPr>
        <w:t xml:space="preserve">Establishment of procedures for assessing the difference between the </w:t>
      </w:r>
      <w:r w:rsidRPr="006C3EA3">
        <w:rPr>
          <w:rFonts w:ascii="Times New Roman" w:hAnsi="Times New Roman"/>
          <w:b/>
          <w:bCs/>
          <w:lang w:eastAsia="ko-KR"/>
        </w:rPr>
        <w:t>number of deaths by typhoon-related disasters in the ten years periods of 2006-2015 and 1990-1999</w:t>
      </w:r>
      <w:r w:rsidRPr="006C3EA3">
        <w:rPr>
          <w:rFonts w:ascii="Times New Roman" w:hAnsi="Times New Roman"/>
          <w:bCs/>
          <w:lang w:eastAsia="ko-KR"/>
        </w:rPr>
        <w:t>;</w:t>
      </w:r>
    </w:p>
    <w:p w:rsidR="00391455" w:rsidRPr="006C3EA3" w:rsidRDefault="00391455" w:rsidP="00391455">
      <w:pPr>
        <w:ind w:left="1080"/>
        <w:rPr>
          <w:rFonts w:ascii="Times New Roman" w:hAnsi="Times New Roman"/>
        </w:rPr>
      </w:pPr>
      <w:r w:rsidRPr="006C3EA3">
        <w:rPr>
          <w:rFonts w:ascii="Times New Roman" w:hAnsi="Times New Roman"/>
          <w:bCs/>
          <w:lang w:eastAsia="ko-KR"/>
        </w:rPr>
        <w:t>(</w:t>
      </w:r>
      <w:r w:rsidRPr="006C3EA3">
        <w:rPr>
          <w:rFonts w:ascii="Times New Roman" w:hAnsi="Times New Roman"/>
        </w:rPr>
        <w:t xml:space="preserve">KRA 1, </w:t>
      </w:r>
      <w:r w:rsidRPr="006C3EA3">
        <w:rPr>
          <w:rFonts w:ascii="Times New Roman" w:hAnsi="Times New Roman"/>
          <w:bCs/>
        </w:rPr>
        <w:t>Strategic Goal 1:  To enhance cooperation among TC Members to reduce the number of deaths by typhoon-related disasters by half in the ten</w:t>
      </w:r>
      <w:r w:rsidRPr="006C3EA3">
        <w:rPr>
          <w:rFonts w:ascii="Times New Roman" w:eastAsia="SimSun" w:hAnsi="Times New Roman"/>
          <w:bCs/>
          <w:lang w:eastAsia="zh-CN"/>
        </w:rPr>
        <w:t xml:space="preserve"> years</w:t>
      </w:r>
      <w:r w:rsidRPr="006C3EA3">
        <w:rPr>
          <w:rFonts w:ascii="Times New Roman" w:hAnsi="Times New Roman"/>
          <w:bCs/>
        </w:rPr>
        <w:t xml:space="preserve"> of 2006 – </w:t>
      </w:r>
      <w:r w:rsidRPr="006C3EA3">
        <w:rPr>
          <w:rFonts w:ascii="Times New Roman" w:eastAsia="SimSun" w:hAnsi="Times New Roman"/>
          <w:bCs/>
          <w:lang w:eastAsia="zh-CN"/>
        </w:rPr>
        <w:t>201</w:t>
      </w:r>
      <w:r w:rsidRPr="006C3EA3">
        <w:rPr>
          <w:rFonts w:ascii="Times New Roman" w:hAnsi="Times New Roman"/>
          <w:bCs/>
        </w:rPr>
        <w:t xml:space="preserve">5 </w:t>
      </w:r>
      <w:r w:rsidRPr="006C3EA3">
        <w:rPr>
          <w:rFonts w:ascii="Times New Roman" w:eastAsia="SimSun" w:hAnsi="Times New Roman"/>
          <w:bCs/>
          <w:lang w:eastAsia="zh-CN"/>
        </w:rPr>
        <w:t xml:space="preserve">(using </w:t>
      </w:r>
      <w:r w:rsidRPr="006C3EA3">
        <w:rPr>
          <w:rFonts w:ascii="Times New Roman" w:hAnsi="Times New Roman"/>
          <w:bCs/>
        </w:rPr>
        <w:t>the ten</w:t>
      </w:r>
      <w:r w:rsidRPr="006C3EA3">
        <w:rPr>
          <w:rFonts w:ascii="Times New Roman" w:eastAsia="SimSun" w:hAnsi="Times New Roman"/>
          <w:bCs/>
          <w:lang w:eastAsia="zh-CN"/>
        </w:rPr>
        <w:t xml:space="preserve"> years</w:t>
      </w:r>
      <w:r w:rsidRPr="006C3EA3">
        <w:rPr>
          <w:rFonts w:ascii="Times New Roman" w:hAnsi="Times New Roman"/>
          <w:bCs/>
        </w:rPr>
        <w:t xml:space="preserve"> of 1990 - 1999 </w:t>
      </w:r>
      <w:r w:rsidRPr="006C3EA3">
        <w:rPr>
          <w:rFonts w:ascii="Times New Roman" w:eastAsia="SimSun" w:hAnsi="Times New Roman"/>
          <w:bCs/>
          <w:lang w:eastAsia="zh-CN"/>
        </w:rPr>
        <w:t>as the base line)</w:t>
      </w:r>
      <w:r w:rsidRPr="006C3EA3">
        <w:rPr>
          <w:rFonts w:ascii="Times New Roman" w:hAnsi="Times New Roman"/>
        </w:rPr>
        <w:t xml:space="preserve">. </w:t>
      </w:r>
    </w:p>
    <w:p w:rsidR="00391455" w:rsidRPr="006C3EA3" w:rsidRDefault="00391455" w:rsidP="00391455">
      <w:pPr>
        <w:ind w:left="1080"/>
        <w:rPr>
          <w:rFonts w:ascii="Times New Roman" w:eastAsia="SimSun" w:hAnsi="Times New Roman"/>
          <w:lang w:eastAsia="zh-CN"/>
        </w:rPr>
      </w:pPr>
    </w:p>
    <w:p w:rsidR="00391455" w:rsidRPr="006C3EA3" w:rsidRDefault="00391455" w:rsidP="00391455">
      <w:pPr>
        <w:numPr>
          <w:ilvl w:val="0"/>
          <w:numId w:val="3"/>
        </w:numPr>
        <w:rPr>
          <w:rFonts w:ascii="Times New Roman" w:hAnsi="Times New Roman"/>
          <w:bCs/>
          <w:lang w:eastAsia="ko-KR"/>
        </w:rPr>
      </w:pPr>
      <w:r w:rsidRPr="006C3EA3">
        <w:rPr>
          <w:rFonts w:ascii="Times New Roman" w:hAnsi="Times New Roman"/>
          <w:b/>
          <w:lang w:eastAsia="ko-KR"/>
        </w:rPr>
        <w:t xml:space="preserve">Establishment of procedures for assessing the difference between the socio-economic impacts </w:t>
      </w:r>
      <w:r w:rsidRPr="006C3EA3">
        <w:rPr>
          <w:rFonts w:ascii="Times New Roman" w:eastAsia="SimSun" w:hAnsi="Times New Roman"/>
          <w:b/>
          <w:bCs/>
          <w:lang w:eastAsia="zh-CN"/>
        </w:rPr>
        <w:t xml:space="preserve">of </w:t>
      </w:r>
      <w:r w:rsidRPr="006C3EA3">
        <w:rPr>
          <w:rFonts w:ascii="Times New Roman" w:hAnsi="Times New Roman"/>
          <w:b/>
          <w:bCs/>
        </w:rPr>
        <w:t xml:space="preserve">typhoon-related </w:t>
      </w:r>
      <w:r w:rsidRPr="006C3EA3">
        <w:rPr>
          <w:rFonts w:ascii="Times New Roman" w:eastAsia="SimSun" w:hAnsi="Times New Roman"/>
          <w:b/>
          <w:bCs/>
          <w:lang w:eastAsia="zh-CN"/>
        </w:rPr>
        <w:t xml:space="preserve">disasters per GDP per capita </w:t>
      </w:r>
      <w:r w:rsidRPr="006C3EA3">
        <w:rPr>
          <w:rFonts w:ascii="Times New Roman" w:hAnsi="Times New Roman"/>
          <w:b/>
          <w:bCs/>
          <w:lang w:eastAsia="ko-KR"/>
        </w:rPr>
        <w:t>in the ten years periods of 2006-2015 and 1990-1999</w:t>
      </w:r>
      <w:r w:rsidRPr="006C3EA3">
        <w:rPr>
          <w:rFonts w:ascii="Times New Roman" w:hAnsi="Times New Roman"/>
          <w:bCs/>
          <w:lang w:eastAsia="ko-KR"/>
        </w:rPr>
        <w:t>;</w:t>
      </w:r>
    </w:p>
    <w:p w:rsidR="00391455" w:rsidRPr="006C3EA3" w:rsidRDefault="00391455" w:rsidP="00391455">
      <w:pPr>
        <w:ind w:left="1080"/>
        <w:rPr>
          <w:rFonts w:ascii="Times New Roman" w:hAnsi="Times New Roman"/>
        </w:rPr>
      </w:pPr>
      <w:r w:rsidRPr="006C3EA3">
        <w:rPr>
          <w:rFonts w:ascii="Times New Roman" w:hAnsi="Times New Roman"/>
        </w:rPr>
        <w:t xml:space="preserve">(KRA 2, </w:t>
      </w:r>
      <w:r w:rsidRPr="006C3EA3">
        <w:rPr>
          <w:rFonts w:ascii="Times New Roman" w:hAnsi="Times New Roman"/>
          <w:bCs/>
        </w:rPr>
        <w:t xml:space="preserve">Strategic Goal 2: To reduce the socio-economic </w:t>
      </w:r>
      <w:r w:rsidRPr="006C3EA3">
        <w:rPr>
          <w:rFonts w:ascii="Times New Roman" w:eastAsia="SimSun" w:hAnsi="Times New Roman"/>
          <w:bCs/>
          <w:lang w:eastAsia="zh-CN"/>
        </w:rPr>
        <w:t xml:space="preserve">impacts of </w:t>
      </w:r>
      <w:r w:rsidRPr="006C3EA3">
        <w:rPr>
          <w:rFonts w:ascii="Times New Roman" w:hAnsi="Times New Roman"/>
          <w:bCs/>
        </w:rPr>
        <w:t xml:space="preserve">typhoon-related </w:t>
      </w:r>
      <w:r w:rsidRPr="006C3EA3">
        <w:rPr>
          <w:rFonts w:ascii="Times New Roman" w:eastAsia="SimSun" w:hAnsi="Times New Roman"/>
          <w:bCs/>
          <w:lang w:eastAsia="zh-CN"/>
        </w:rPr>
        <w:t xml:space="preserve">disasters per GDP per capita </w:t>
      </w:r>
      <w:r w:rsidRPr="006C3EA3">
        <w:rPr>
          <w:rFonts w:ascii="Times New Roman" w:hAnsi="Times New Roman"/>
          <w:bCs/>
        </w:rPr>
        <w:t>by 20 per cent in the ten</w:t>
      </w:r>
      <w:r w:rsidRPr="006C3EA3">
        <w:rPr>
          <w:rFonts w:ascii="Times New Roman" w:eastAsia="SimSun" w:hAnsi="Times New Roman"/>
          <w:bCs/>
          <w:lang w:eastAsia="zh-CN"/>
        </w:rPr>
        <w:t xml:space="preserve"> years</w:t>
      </w:r>
      <w:r w:rsidRPr="006C3EA3">
        <w:rPr>
          <w:rFonts w:ascii="Times New Roman" w:hAnsi="Times New Roman"/>
          <w:bCs/>
        </w:rPr>
        <w:t xml:space="preserve"> of 2006- </w:t>
      </w:r>
      <w:r w:rsidRPr="006C3EA3">
        <w:rPr>
          <w:rFonts w:ascii="Times New Roman" w:eastAsia="SimSun" w:hAnsi="Times New Roman"/>
          <w:bCs/>
          <w:lang w:eastAsia="zh-CN"/>
        </w:rPr>
        <w:t>201</w:t>
      </w:r>
      <w:r w:rsidRPr="006C3EA3">
        <w:rPr>
          <w:rFonts w:ascii="Times New Roman" w:hAnsi="Times New Roman"/>
          <w:bCs/>
        </w:rPr>
        <w:t xml:space="preserve">5 </w:t>
      </w:r>
      <w:r w:rsidRPr="006C3EA3">
        <w:rPr>
          <w:rFonts w:ascii="Times New Roman" w:eastAsia="SimSun" w:hAnsi="Times New Roman"/>
          <w:bCs/>
          <w:lang w:eastAsia="zh-CN"/>
        </w:rPr>
        <w:t xml:space="preserve">(using </w:t>
      </w:r>
      <w:r w:rsidRPr="006C3EA3">
        <w:rPr>
          <w:rFonts w:ascii="Times New Roman" w:hAnsi="Times New Roman"/>
          <w:bCs/>
        </w:rPr>
        <w:t>the ten</w:t>
      </w:r>
      <w:r w:rsidRPr="006C3EA3">
        <w:rPr>
          <w:rFonts w:ascii="Times New Roman" w:eastAsia="SimSun" w:hAnsi="Times New Roman"/>
          <w:bCs/>
          <w:lang w:eastAsia="zh-CN"/>
        </w:rPr>
        <w:t xml:space="preserve"> years</w:t>
      </w:r>
      <w:r w:rsidRPr="006C3EA3">
        <w:rPr>
          <w:rFonts w:ascii="Times New Roman" w:hAnsi="Times New Roman"/>
          <w:bCs/>
        </w:rPr>
        <w:t xml:space="preserve"> of 1990 - 1999</w:t>
      </w:r>
      <w:r w:rsidRPr="006C3EA3">
        <w:rPr>
          <w:rFonts w:ascii="Times New Roman" w:eastAsia="SimSun" w:hAnsi="Times New Roman"/>
          <w:bCs/>
          <w:lang w:eastAsia="zh-CN"/>
        </w:rPr>
        <w:t xml:space="preserve"> as the base line)</w:t>
      </w:r>
      <w:r w:rsidRPr="006C3EA3">
        <w:rPr>
          <w:rFonts w:ascii="Times New Roman" w:hAnsi="Times New Roman"/>
          <w:bCs/>
        </w:rPr>
        <w:t xml:space="preserve">. </w:t>
      </w:r>
    </w:p>
    <w:p w:rsidR="00391455" w:rsidRPr="006C3EA3" w:rsidRDefault="00391455" w:rsidP="00391455">
      <w:pPr>
        <w:ind w:left="720"/>
        <w:rPr>
          <w:rFonts w:ascii="Times New Roman" w:hAnsi="Times New Roman"/>
          <w:b/>
          <w:lang w:eastAsia="ko-KR"/>
        </w:rPr>
      </w:pPr>
    </w:p>
    <w:p w:rsidR="00391455" w:rsidRPr="006C3EA3" w:rsidRDefault="00391455" w:rsidP="00391455">
      <w:pPr>
        <w:numPr>
          <w:ilvl w:val="1"/>
          <w:numId w:val="1"/>
        </w:numPr>
        <w:rPr>
          <w:rFonts w:ascii="Times New Roman" w:hAnsi="Times New Roman"/>
          <w:lang w:eastAsia="ko-KR"/>
        </w:rPr>
      </w:pPr>
      <w:r w:rsidRPr="006C3EA3">
        <w:rPr>
          <w:rFonts w:ascii="Times New Roman" w:hAnsi="Times New Roman"/>
          <w:b/>
        </w:rPr>
        <w:t>Development of Synergies with ESCAP and WMO through Strategic Objectives and Policies and Operating Plans</w:t>
      </w:r>
      <w:r w:rsidRPr="006C3EA3">
        <w:rPr>
          <w:rFonts w:ascii="Times New Roman" w:hAnsi="Times New Roman"/>
          <w:b/>
          <w:lang w:eastAsia="ko-KR"/>
        </w:rPr>
        <w:t xml:space="preserve"> </w:t>
      </w:r>
      <w:r w:rsidRPr="006C3EA3">
        <w:rPr>
          <w:rFonts w:ascii="Times New Roman" w:hAnsi="Times New Roman"/>
          <w:lang w:eastAsia="ko-KR"/>
        </w:rPr>
        <w:t>(TC 44/ Paragraph 186 g.)</w:t>
      </w:r>
    </w:p>
    <w:p w:rsidR="00391455" w:rsidRPr="006C3EA3" w:rsidRDefault="00391455" w:rsidP="00391455">
      <w:pPr>
        <w:pStyle w:val="ListParagraph"/>
        <w:rPr>
          <w:rFonts w:ascii="Times New Roman" w:hAnsi="Times New Roman"/>
          <w:b/>
          <w:lang w:eastAsia="ko-KR"/>
        </w:rPr>
      </w:pPr>
    </w:p>
    <w:p w:rsidR="00391455" w:rsidRPr="006C3EA3" w:rsidRDefault="00391455" w:rsidP="00391455">
      <w:pPr>
        <w:numPr>
          <w:ilvl w:val="0"/>
          <w:numId w:val="1"/>
        </w:numPr>
        <w:rPr>
          <w:rFonts w:ascii="Times New Roman" w:hAnsi="Times New Roman"/>
          <w:b/>
          <w:bCs/>
          <w:lang w:eastAsia="ko-KR"/>
        </w:rPr>
      </w:pPr>
      <w:r w:rsidRPr="006C3EA3">
        <w:rPr>
          <w:rFonts w:ascii="Times New Roman" w:hAnsi="Times New Roman"/>
          <w:b/>
          <w:bCs/>
          <w:lang w:eastAsia="ko-KR"/>
        </w:rPr>
        <w:lastRenderedPageBreak/>
        <w:t>EFFICIENCY OF TC MEETINGS</w:t>
      </w:r>
    </w:p>
    <w:p w:rsidR="00391455" w:rsidRPr="006C3EA3" w:rsidRDefault="00391455" w:rsidP="00391455">
      <w:pPr>
        <w:pStyle w:val="ListParagraph"/>
        <w:rPr>
          <w:rFonts w:ascii="Times New Roman" w:hAnsi="Times New Roman"/>
          <w:bCs/>
          <w:lang w:eastAsia="ko-KR"/>
        </w:rPr>
      </w:pPr>
    </w:p>
    <w:p w:rsidR="00391455" w:rsidRPr="006C3EA3" w:rsidRDefault="00391455" w:rsidP="00391455">
      <w:pPr>
        <w:numPr>
          <w:ilvl w:val="1"/>
          <w:numId w:val="1"/>
        </w:numPr>
        <w:rPr>
          <w:rFonts w:ascii="Times New Roman" w:hAnsi="Times New Roman"/>
          <w:bCs/>
          <w:lang w:eastAsia="ko-KR"/>
        </w:rPr>
      </w:pPr>
      <w:r w:rsidRPr="006C3EA3">
        <w:rPr>
          <w:rFonts w:ascii="Times New Roman" w:hAnsi="Times New Roman"/>
          <w:lang w:eastAsia="ko-KR"/>
        </w:rPr>
        <w:t>R</w:t>
      </w:r>
      <w:r w:rsidRPr="006C3EA3">
        <w:rPr>
          <w:rFonts w:ascii="Times New Roman" w:hAnsi="Times New Roman"/>
        </w:rPr>
        <w:t>eview, Investigate, and Implement Methods And Procedures to Evaluate the Effectiveness of Training And Workshops</w:t>
      </w:r>
      <w:r w:rsidRPr="006C3EA3">
        <w:rPr>
          <w:rFonts w:ascii="Times New Roman" w:hAnsi="Times New Roman"/>
          <w:lang w:eastAsia="ko-KR"/>
        </w:rPr>
        <w:t xml:space="preserve"> (TC 44/Paragraph 132)</w:t>
      </w:r>
    </w:p>
    <w:p w:rsidR="00391455" w:rsidRPr="006C3EA3" w:rsidRDefault="00391455" w:rsidP="00391455">
      <w:pPr>
        <w:ind w:left="720"/>
        <w:rPr>
          <w:rFonts w:ascii="Times New Roman" w:hAnsi="Times New Roman"/>
          <w:b/>
          <w:bCs/>
          <w:lang w:eastAsia="ko-KR"/>
        </w:rPr>
      </w:pPr>
    </w:p>
    <w:p w:rsidR="00391455" w:rsidRPr="006C3EA3" w:rsidRDefault="00391455" w:rsidP="00391455">
      <w:pPr>
        <w:numPr>
          <w:ilvl w:val="1"/>
          <w:numId w:val="1"/>
        </w:numPr>
        <w:rPr>
          <w:rFonts w:ascii="Times New Roman" w:hAnsi="Times New Roman"/>
          <w:bCs/>
          <w:lang w:eastAsia="ko-KR"/>
        </w:rPr>
      </w:pPr>
      <w:r w:rsidRPr="006C3EA3">
        <w:rPr>
          <w:rFonts w:ascii="Times New Roman" w:hAnsi="Times New Roman"/>
          <w:bCs/>
          <w:lang w:eastAsia="ko-KR"/>
        </w:rPr>
        <w:t>Technical Conference (TECO)</w:t>
      </w:r>
    </w:p>
    <w:p w:rsidR="00391455" w:rsidRPr="006C3EA3" w:rsidRDefault="00391455" w:rsidP="00391455">
      <w:pPr>
        <w:spacing w:before="240"/>
        <w:ind w:left="720"/>
        <w:rPr>
          <w:rFonts w:ascii="Times New Roman" w:hAnsi="Times New Roman"/>
        </w:rPr>
      </w:pPr>
      <w:r w:rsidRPr="006C3EA3">
        <w:rPr>
          <w:rFonts w:ascii="Times New Roman" w:hAnsi="Times New Roman"/>
        </w:rPr>
        <w:t>Consider holding the Technical Conference (TECO) or scientific lectures in conjunction with the IWS and thereby avoiding duplication (TC 44/</w:t>
      </w:r>
      <w:r w:rsidRPr="006C3EA3">
        <w:rPr>
          <w:rFonts w:ascii="Times New Roman" w:hAnsi="Times New Roman"/>
          <w:bCs/>
          <w:lang w:eastAsia="ko-KR"/>
        </w:rPr>
        <w:t>Paragraph 134</w:t>
      </w:r>
      <w:r w:rsidRPr="006C3EA3">
        <w:rPr>
          <w:rFonts w:ascii="Times New Roman" w:hAnsi="Times New Roman"/>
        </w:rPr>
        <w:t>).</w:t>
      </w:r>
    </w:p>
    <w:p w:rsidR="00391455" w:rsidRPr="006C3EA3" w:rsidRDefault="00391455" w:rsidP="00391455">
      <w:pPr>
        <w:rPr>
          <w:rFonts w:ascii="Times New Roman" w:hAnsi="Times New Roman"/>
          <w:b/>
          <w:lang w:eastAsia="ko-KR"/>
        </w:rPr>
      </w:pPr>
    </w:p>
    <w:p w:rsidR="00391455" w:rsidRPr="007420BB" w:rsidRDefault="007420BB" w:rsidP="00391455">
      <w:pPr>
        <w:pStyle w:val="ListParagraph"/>
        <w:numPr>
          <w:ilvl w:val="1"/>
          <w:numId w:val="1"/>
        </w:numPr>
        <w:rPr>
          <w:rFonts w:ascii="Times New Roman" w:hAnsi="Times New Roman"/>
          <w:bCs/>
          <w:lang w:eastAsia="ko-KR"/>
        </w:rPr>
      </w:pPr>
      <w:r w:rsidRPr="007420BB">
        <w:rPr>
          <w:rFonts w:ascii="Times New Roman" w:hAnsi="Times New Roman"/>
          <w:bCs/>
          <w:lang w:eastAsia="ko-KR"/>
        </w:rPr>
        <w:t>Integrated Workshop (IWS)</w:t>
      </w:r>
    </w:p>
    <w:p w:rsidR="00391455" w:rsidRDefault="00391455" w:rsidP="00391455">
      <w:pPr>
        <w:pStyle w:val="ListParagraph"/>
        <w:rPr>
          <w:rFonts w:ascii="Times New Roman" w:hAnsi="Times New Roman"/>
          <w:b/>
          <w:bCs/>
          <w:lang w:eastAsia="ko-KR"/>
        </w:rPr>
      </w:pPr>
    </w:p>
    <w:p w:rsidR="007420BB" w:rsidRPr="006C3EA3" w:rsidRDefault="007420BB" w:rsidP="007420BB">
      <w:pPr>
        <w:pStyle w:val="ListParagraph"/>
        <w:numPr>
          <w:ilvl w:val="0"/>
          <w:numId w:val="5"/>
        </w:numPr>
        <w:ind w:left="1080"/>
        <w:rPr>
          <w:rFonts w:ascii="Times New Roman" w:hAnsi="Times New Roman"/>
          <w:lang w:eastAsia="ko-KR"/>
        </w:rPr>
      </w:pPr>
      <w:r w:rsidRPr="006C3EA3">
        <w:rPr>
          <w:rFonts w:ascii="Times New Roman" w:hAnsi="Times New Roman"/>
        </w:rPr>
        <w:t>Enhanced coordination between the IWS and the technical meetings to avoid any duplication</w:t>
      </w:r>
      <w:r w:rsidRPr="006C3EA3">
        <w:rPr>
          <w:rFonts w:ascii="Times New Roman" w:hAnsi="Times New Roman"/>
          <w:lang w:eastAsia="ko-KR"/>
        </w:rPr>
        <w:t xml:space="preserve"> (TC 44/Paragraph186 d.)</w:t>
      </w:r>
    </w:p>
    <w:p w:rsidR="007420BB" w:rsidRPr="006C3EA3" w:rsidRDefault="007420BB" w:rsidP="007420BB">
      <w:pPr>
        <w:pStyle w:val="ListParagraph"/>
        <w:ind w:left="360"/>
        <w:rPr>
          <w:rFonts w:ascii="Times New Roman" w:hAnsi="Times New Roman"/>
          <w:b/>
          <w:bCs/>
          <w:lang w:eastAsia="ko-KR"/>
        </w:rPr>
      </w:pPr>
    </w:p>
    <w:p w:rsidR="007420BB" w:rsidRPr="006C3EA3" w:rsidRDefault="007420BB" w:rsidP="007420BB">
      <w:pPr>
        <w:pStyle w:val="ListParagraph"/>
        <w:numPr>
          <w:ilvl w:val="0"/>
          <w:numId w:val="5"/>
        </w:numPr>
        <w:ind w:left="1080"/>
        <w:rPr>
          <w:rFonts w:ascii="Times New Roman" w:hAnsi="Times New Roman"/>
          <w:bCs/>
          <w:lang w:eastAsia="ko-KR"/>
        </w:rPr>
      </w:pPr>
      <w:r w:rsidRPr="006C3EA3">
        <w:rPr>
          <w:rFonts w:ascii="Times New Roman" w:hAnsi="Times New Roman"/>
          <w:bCs/>
          <w:lang w:eastAsia="ko-KR"/>
        </w:rPr>
        <w:t>Themes and dates for the 7</w:t>
      </w:r>
      <w:r w:rsidRPr="006C3EA3">
        <w:rPr>
          <w:rFonts w:ascii="Times New Roman" w:hAnsi="Times New Roman"/>
          <w:bCs/>
          <w:vertAlign w:val="superscript"/>
          <w:lang w:eastAsia="ko-KR"/>
        </w:rPr>
        <w:t>th</w:t>
      </w:r>
      <w:r w:rsidRPr="006C3EA3">
        <w:rPr>
          <w:rFonts w:ascii="Times New Roman" w:hAnsi="Times New Roman"/>
          <w:bCs/>
          <w:lang w:eastAsia="ko-KR"/>
        </w:rPr>
        <w:t xml:space="preserve"> Integrated Workshop</w:t>
      </w:r>
    </w:p>
    <w:p w:rsidR="007420BB" w:rsidRPr="006C3EA3" w:rsidRDefault="007420BB" w:rsidP="007420BB">
      <w:pPr>
        <w:pStyle w:val="ListParagraph"/>
        <w:ind w:left="1080"/>
        <w:rPr>
          <w:rFonts w:ascii="Times New Roman" w:hAnsi="Times New Roman"/>
        </w:rPr>
      </w:pPr>
      <w:r w:rsidRPr="006C3EA3">
        <w:rPr>
          <w:rFonts w:ascii="Times New Roman" w:hAnsi="Times New Roman"/>
          <w:bCs/>
          <w:lang w:eastAsia="ko-KR"/>
        </w:rPr>
        <w:t>(Themes proposed at the 44</w:t>
      </w:r>
      <w:r w:rsidRPr="006C3EA3">
        <w:rPr>
          <w:rFonts w:ascii="Times New Roman" w:hAnsi="Times New Roman"/>
          <w:bCs/>
          <w:vertAlign w:val="superscript"/>
          <w:lang w:eastAsia="ko-KR"/>
        </w:rPr>
        <w:t>th</w:t>
      </w:r>
      <w:r w:rsidRPr="006C3EA3">
        <w:rPr>
          <w:rFonts w:ascii="Times New Roman" w:hAnsi="Times New Roman"/>
          <w:bCs/>
          <w:lang w:eastAsia="ko-KR"/>
        </w:rPr>
        <w:t xml:space="preserve"> TC Session: </w:t>
      </w:r>
      <w:r w:rsidRPr="006C3EA3">
        <w:rPr>
          <w:rFonts w:ascii="Times New Roman" w:hAnsi="Times New Roman"/>
        </w:rPr>
        <w:t xml:space="preserve">“Effective Warnings”, “Saving lives through Effective Warnings” and “Effective Warnings to save lives”; </w:t>
      </w:r>
      <w:smartTag w:uri="urn:schemas-microsoft-com:office:smarttags" w:element="stockticker">
        <w:r w:rsidRPr="006C3EA3">
          <w:rPr>
            <w:rFonts w:ascii="Times New Roman" w:hAnsi="Times New Roman"/>
            <w:lang w:val="en-US"/>
          </w:rPr>
          <w:t>CAP</w:t>
        </w:r>
      </w:smartTag>
      <w:r w:rsidRPr="006C3EA3">
        <w:rPr>
          <w:rFonts w:ascii="Times New Roman" w:hAnsi="Times New Roman"/>
          <w:lang w:val="en-US"/>
        </w:rPr>
        <w:t>-</w:t>
      </w:r>
      <w:r w:rsidRPr="006C3EA3">
        <w:rPr>
          <w:rFonts w:ascii="Times New Roman" w:eastAsia="PMingLiU" w:hAnsi="Times New Roman"/>
          <w:lang w:val="en-US"/>
        </w:rPr>
        <w:t>Common Alert Protocol</w:t>
      </w:r>
    </w:p>
    <w:p w:rsidR="007420BB" w:rsidRPr="006C3EA3" w:rsidRDefault="007420BB" w:rsidP="007420BB">
      <w:pPr>
        <w:pStyle w:val="ListParagraph"/>
        <w:ind w:left="1080"/>
        <w:rPr>
          <w:rFonts w:ascii="Times New Roman" w:hAnsi="Times New Roman"/>
        </w:rPr>
      </w:pPr>
    </w:p>
    <w:p w:rsidR="00391455" w:rsidRPr="006C3EA3" w:rsidRDefault="007420BB" w:rsidP="00391455">
      <w:pPr>
        <w:pStyle w:val="ListParagraph"/>
        <w:numPr>
          <w:ilvl w:val="1"/>
          <w:numId w:val="1"/>
        </w:numPr>
        <w:rPr>
          <w:rFonts w:ascii="Times New Roman" w:hAnsi="Times New Roman"/>
          <w:bCs/>
          <w:lang w:eastAsia="ko-KR"/>
        </w:rPr>
      </w:pPr>
      <w:r w:rsidRPr="007420BB">
        <w:rPr>
          <w:rFonts w:ascii="Times New Roman" w:hAnsi="Times New Roman"/>
          <w:bCs/>
          <w:lang w:eastAsia="ko-KR"/>
        </w:rPr>
        <w:t>TC Annual Sessions</w:t>
      </w:r>
    </w:p>
    <w:p w:rsidR="00391455" w:rsidRDefault="00391455" w:rsidP="00391455">
      <w:pPr>
        <w:pStyle w:val="ListParagraph"/>
        <w:rPr>
          <w:rFonts w:ascii="Times New Roman" w:hAnsi="Times New Roman"/>
          <w:b/>
          <w:bCs/>
          <w:lang w:eastAsia="ko-KR"/>
        </w:rPr>
      </w:pPr>
    </w:p>
    <w:p w:rsidR="007420BB" w:rsidRPr="006C3EA3" w:rsidRDefault="007420BB" w:rsidP="007420BB">
      <w:pPr>
        <w:pStyle w:val="ListParagraph"/>
        <w:numPr>
          <w:ilvl w:val="0"/>
          <w:numId w:val="4"/>
        </w:numPr>
        <w:ind w:left="1080"/>
        <w:rPr>
          <w:rFonts w:ascii="Times New Roman" w:hAnsi="Times New Roman"/>
          <w:lang w:eastAsia="ko-KR"/>
        </w:rPr>
      </w:pPr>
      <w:r w:rsidRPr="006C3EA3">
        <w:rPr>
          <w:rFonts w:ascii="Times New Roman" w:hAnsi="Times New Roman"/>
        </w:rPr>
        <w:t>Minimizing the duration of the annual session</w:t>
      </w:r>
      <w:r w:rsidRPr="006C3EA3">
        <w:rPr>
          <w:rFonts w:ascii="Times New Roman" w:hAnsi="Times New Roman"/>
          <w:lang w:eastAsia="ko-KR"/>
        </w:rPr>
        <w:t xml:space="preserve"> (TC 44/ Paragraph 186 b.)</w:t>
      </w:r>
    </w:p>
    <w:p w:rsidR="007420BB" w:rsidRPr="006C3EA3" w:rsidRDefault="007420BB" w:rsidP="007420BB">
      <w:pPr>
        <w:pStyle w:val="ListParagraph"/>
        <w:ind w:left="360"/>
        <w:rPr>
          <w:rFonts w:ascii="Times New Roman" w:hAnsi="Times New Roman"/>
          <w:lang w:eastAsia="ko-KR"/>
        </w:rPr>
      </w:pPr>
    </w:p>
    <w:p w:rsidR="007420BB" w:rsidRPr="006C3EA3" w:rsidRDefault="007420BB" w:rsidP="007420BB">
      <w:pPr>
        <w:pStyle w:val="ListParagraph"/>
        <w:numPr>
          <w:ilvl w:val="0"/>
          <w:numId w:val="4"/>
        </w:numPr>
        <w:ind w:left="1080"/>
        <w:rPr>
          <w:rFonts w:ascii="Times New Roman" w:hAnsi="Times New Roman"/>
          <w:lang w:eastAsia="ko-KR"/>
        </w:rPr>
      </w:pPr>
      <w:r w:rsidRPr="006C3EA3">
        <w:rPr>
          <w:rFonts w:ascii="Times New Roman" w:hAnsi="Times New Roman"/>
        </w:rPr>
        <w:t>Involvement of high-level officials in the session by separating the technical matters from the session</w:t>
      </w:r>
      <w:r w:rsidRPr="006C3EA3">
        <w:rPr>
          <w:rFonts w:ascii="Times New Roman" w:hAnsi="Times New Roman"/>
          <w:lang w:eastAsia="ko-KR"/>
        </w:rPr>
        <w:t xml:space="preserve"> (TC 44/Paragraph186 c.)</w:t>
      </w:r>
    </w:p>
    <w:p w:rsidR="007420BB" w:rsidRPr="006C3EA3" w:rsidRDefault="007420BB" w:rsidP="00391455">
      <w:pPr>
        <w:pStyle w:val="ListParagraph"/>
        <w:rPr>
          <w:rFonts w:ascii="Times New Roman" w:hAnsi="Times New Roman"/>
          <w:b/>
          <w:bCs/>
          <w:lang w:eastAsia="ko-KR"/>
        </w:rPr>
      </w:pPr>
    </w:p>
    <w:p w:rsidR="00391455" w:rsidRPr="006C3EA3" w:rsidRDefault="00391455" w:rsidP="00391455">
      <w:pPr>
        <w:numPr>
          <w:ilvl w:val="0"/>
          <w:numId w:val="1"/>
        </w:numPr>
        <w:rPr>
          <w:rFonts w:ascii="Times New Roman" w:hAnsi="Times New Roman"/>
          <w:b/>
          <w:bCs/>
          <w:lang w:eastAsia="ko-KR"/>
        </w:rPr>
      </w:pPr>
      <w:r w:rsidRPr="006C3EA3">
        <w:rPr>
          <w:rFonts w:ascii="Times New Roman" w:hAnsi="Times New Roman"/>
          <w:b/>
          <w:bCs/>
          <w:lang w:eastAsia="ko-KR"/>
        </w:rPr>
        <w:t xml:space="preserve">RESOURCES MOBILIZATION </w:t>
      </w:r>
    </w:p>
    <w:p w:rsidR="00391455" w:rsidRPr="006C3EA3" w:rsidRDefault="00391455" w:rsidP="00391455">
      <w:pPr>
        <w:pStyle w:val="TC1"/>
        <w:ind w:left="720" w:firstLine="0"/>
        <w:rPr>
          <w:sz w:val="22"/>
          <w:szCs w:val="22"/>
        </w:rPr>
      </w:pPr>
      <w:r w:rsidRPr="006C3EA3">
        <w:rPr>
          <w:sz w:val="22"/>
          <w:szCs w:val="22"/>
        </w:rPr>
        <w:t>Discussion on how incorporate the Resources Mobilization Group (RMG) activities into other groups within the scope of the AWG with collaboration from ESCAP and WMO. (TC44/Paragraph 136)</w:t>
      </w:r>
    </w:p>
    <w:p w:rsidR="00391455" w:rsidRPr="006C3EA3" w:rsidRDefault="00391455" w:rsidP="00391455">
      <w:pPr>
        <w:pStyle w:val="ListParagraph"/>
        <w:rPr>
          <w:rFonts w:ascii="Times New Roman" w:hAnsi="Times New Roman"/>
          <w:lang w:eastAsia="ko-KR"/>
        </w:rPr>
      </w:pPr>
    </w:p>
    <w:p w:rsidR="00391455" w:rsidRPr="006C3EA3" w:rsidRDefault="00391455" w:rsidP="00391455">
      <w:pPr>
        <w:numPr>
          <w:ilvl w:val="0"/>
          <w:numId w:val="1"/>
        </w:numPr>
        <w:rPr>
          <w:rFonts w:ascii="Times New Roman" w:hAnsi="Times New Roman"/>
          <w:b/>
          <w:bCs/>
          <w:lang w:eastAsia="ko-KR"/>
        </w:rPr>
      </w:pPr>
      <w:r w:rsidRPr="006C3EA3">
        <w:rPr>
          <w:rFonts w:ascii="Times New Roman" w:hAnsi="Times New Roman"/>
          <w:b/>
        </w:rPr>
        <w:t xml:space="preserve">USEFULNESS AND APPLICATION OF IN-KIND CONTRIBUTIONS </w:t>
      </w:r>
    </w:p>
    <w:p w:rsidR="00391455" w:rsidRPr="006C3EA3" w:rsidRDefault="00391455" w:rsidP="00391455">
      <w:pPr>
        <w:ind w:left="720"/>
        <w:rPr>
          <w:rFonts w:ascii="Times New Roman" w:hAnsi="Times New Roman"/>
          <w:b/>
          <w:bCs/>
          <w:lang w:eastAsia="ko-KR"/>
        </w:rPr>
      </w:pPr>
    </w:p>
    <w:p w:rsidR="00391455" w:rsidRPr="006C3EA3" w:rsidRDefault="00391455" w:rsidP="00391455">
      <w:pPr>
        <w:ind w:left="720"/>
        <w:rPr>
          <w:rFonts w:ascii="Times New Roman" w:hAnsi="Times New Roman"/>
        </w:rPr>
      </w:pPr>
      <w:r w:rsidRPr="006C3EA3">
        <w:rPr>
          <w:rFonts w:ascii="Times New Roman" w:hAnsi="Times New Roman"/>
        </w:rPr>
        <w:t>Usefulness and application of In-kind Contributions in consultation with WMO (TC44/Paragraph 1 o. and p.).</w:t>
      </w:r>
    </w:p>
    <w:p w:rsidR="00391455" w:rsidRPr="006C3EA3" w:rsidRDefault="00391455" w:rsidP="00391455">
      <w:pPr>
        <w:ind w:left="720"/>
        <w:rPr>
          <w:rFonts w:ascii="Times New Roman" w:hAnsi="Times New Roman"/>
          <w:b/>
          <w:bCs/>
          <w:lang w:eastAsia="ko-KR"/>
        </w:rPr>
      </w:pPr>
    </w:p>
    <w:p w:rsidR="00391455" w:rsidRPr="006C3EA3" w:rsidRDefault="00391455" w:rsidP="00391455">
      <w:pPr>
        <w:numPr>
          <w:ilvl w:val="0"/>
          <w:numId w:val="1"/>
        </w:numPr>
        <w:rPr>
          <w:rFonts w:ascii="Times New Roman" w:hAnsi="Times New Roman"/>
          <w:b/>
          <w:bCs/>
          <w:lang w:eastAsia="ko-KR"/>
        </w:rPr>
      </w:pPr>
      <w:r w:rsidRPr="006C3EA3">
        <w:rPr>
          <w:rFonts w:ascii="Times New Roman" w:hAnsi="Times New Roman"/>
          <w:b/>
        </w:rPr>
        <w:t>STANDARDIZATION AND HARMONIZATION OF MEMBERS’ PRACTICES TO PROMOTE EFFECTIVE WARNING, IN PARTICULAR COMMUNICATION OF ADVISORY AND WARNING MESSAGES TO THE USERS</w:t>
      </w:r>
      <w:r w:rsidRPr="006C3EA3">
        <w:rPr>
          <w:rFonts w:ascii="Times New Roman" w:hAnsi="Times New Roman"/>
          <w:b/>
          <w:lang w:eastAsia="ko-KR"/>
        </w:rPr>
        <w:t xml:space="preserve"> </w:t>
      </w:r>
      <w:r w:rsidR="00A65A68" w:rsidRPr="006C3EA3">
        <w:rPr>
          <w:rFonts w:ascii="Times New Roman" w:hAnsi="Times New Roman"/>
          <w:lang w:eastAsia="ko-KR"/>
        </w:rPr>
        <w:t>(TC 44/Paragraph</w:t>
      </w:r>
      <w:r w:rsidR="00A65A68" w:rsidRPr="006C3EA3">
        <w:rPr>
          <w:rFonts w:ascii="Times New Roman" w:hAnsi="Times New Roman"/>
          <w:vertAlign w:val="superscript"/>
          <w:lang w:eastAsia="ko-KR"/>
        </w:rPr>
        <w:t xml:space="preserve"> </w:t>
      </w:r>
      <w:r w:rsidR="00A65A68" w:rsidRPr="006C3EA3">
        <w:rPr>
          <w:rFonts w:ascii="Times New Roman" w:hAnsi="Times New Roman"/>
          <w:lang w:eastAsia="ko-KR"/>
        </w:rPr>
        <w:t>186 h.)</w:t>
      </w:r>
    </w:p>
    <w:p w:rsidR="00391455" w:rsidRPr="006C3EA3" w:rsidRDefault="00391455" w:rsidP="00391455">
      <w:pPr>
        <w:ind w:left="720"/>
        <w:rPr>
          <w:rFonts w:ascii="Times New Roman" w:hAnsi="Times New Roman"/>
          <w:lang w:eastAsia="ko-KR"/>
        </w:rPr>
      </w:pPr>
    </w:p>
    <w:p w:rsidR="00391455" w:rsidRPr="006C3EA3" w:rsidRDefault="00391455" w:rsidP="00391455">
      <w:pPr>
        <w:numPr>
          <w:ilvl w:val="0"/>
          <w:numId w:val="1"/>
        </w:numPr>
        <w:rPr>
          <w:rFonts w:ascii="Times New Roman" w:hAnsi="Times New Roman"/>
          <w:b/>
          <w:bCs/>
          <w:lang w:eastAsia="ko-KR"/>
        </w:rPr>
      </w:pPr>
      <w:r w:rsidRPr="006C3EA3">
        <w:rPr>
          <w:rFonts w:ascii="Times New Roman" w:hAnsi="Times New Roman"/>
          <w:b/>
          <w:bCs/>
          <w:lang w:eastAsia="ko-KR"/>
        </w:rPr>
        <w:t>PROCEDURES FOR HOSTING TCS AND SELECTION OF THE SECRETARY FOR THE NEXT FOUR-YEAR (2015-2018).</w:t>
      </w:r>
    </w:p>
    <w:p w:rsidR="00391455" w:rsidRPr="006C3EA3" w:rsidRDefault="00391455" w:rsidP="00391455">
      <w:pPr>
        <w:ind w:left="720"/>
        <w:rPr>
          <w:rFonts w:ascii="Times New Roman" w:hAnsi="Times New Roman"/>
          <w:b/>
          <w:bCs/>
          <w:lang w:eastAsia="ko-KR"/>
        </w:rPr>
      </w:pPr>
    </w:p>
    <w:p w:rsidR="00391455" w:rsidRPr="006C3EA3" w:rsidRDefault="00391455" w:rsidP="00391455">
      <w:pPr>
        <w:pStyle w:val="nonumberpara"/>
        <w:numPr>
          <w:ilvl w:val="0"/>
          <w:numId w:val="1"/>
        </w:numPr>
        <w:spacing w:after="0"/>
        <w:rPr>
          <w:rFonts w:ascii="Times New Roman" w:eastAsia="SimSun" w:hAnsi="Times New Roman"/>
          <w:b/>
          <w:lang w:eastAsia="zh-CN"/>
        </w:rPr>
      </w:pPr>
      <w:r w:rsidRPr="006C3EA3">
        <w:rPr>
          <w:rFonts w:ascii="Times New Roman" w:eastAsia="SimSun" w:hAnsi="Times New Roman"/>
          <w:b/>
          <w:lang w:eastAsia="zh-CN"/>
        </w:rPr>
        <w:t xml:space="preserve">AGREEMENTS </w:t>
      </w:r>
      <w:r w:rsidR="00A65A68" w:rsidRPr="006C3EA3">
        <w:rPr>
          <w:rFonts w:ascii="Times New Roman" w:eastAsia="SimSun" w:hAnsi="Times New Roman"/>
          <w:b/>
          <w:lang w:eastAsia="zh-CN"/>
        </w:rPr>
        <w:t>BETWEEN TC AND OTHER ENTITIES</w:t>
      </w:r>
    </w:p>
    <w:p w:rsidR="00391455" w:rsidRPr="006C3EA3" w:rsidRDefault="00391455" w:rsidP="00391455">
      <w:pPr>
        <w:pStyle w:val="nonumberpara"/>
        <w:spacing w:after="0"/>
        <w:ind w:left="720"/>
        <w:rPr>
          <w:rFonts w:ascii="Times New Roman" w:eastAsia="SimSun" w:hAnsi="Times New Roman"/>
          <w:b/>
          <w:lang w:eastAsia="zh-CN"/>
        </w:rPr>
      </w:pPr>
    </w:p>
    <w:p w:rsidR="00391455" w:rsidRPr="006C3EA3" w:rsidRDefault="00391455" w:rsidP="00391455">
      <w:pPr>
        <w:pStyle w:val="nonumberpara"/>
        <w:numPr>
          <w:ilvl w:val="0"/>
          <w:numId w:val="6"/>
        </w:numPr>
        <w:spacing w:after="0"/>
        <w:rPr>
          <w:rFonts w:ascii="Times New Roman" w:eastAsia="SimSun" w:hAnsi="Times New Roman"/>
          <w:b/>
          <w:lang w:eastAsia="zh-CN"/>
        </w:rPr>
      </w:pPr>
      <w:r w:rsidRPr="006C3EA3">
        <w:rPr>
          <w:rFonts w:ascii="Times New Roman" w:eastAsia="SimSun" w:hAnsi="Times New Roman"/>
          <w:b/>
          <w:lang w:eastAsia="zh-CN"/>
        </w:rPr>
        <w:t>Draft Agreement between WMO Regional Training Center and TC</w:t>
      </w:r>
    </w:p>
    <w:p w:rsidR="00391455" w:rsidRPr="006C3EA3" w:rsidRDefault="00391455" w:rsidP="00391455">
      <w:pPr>
        <w:numPr>
          <w:ilvl w:val="0"/>
          <w:numId w:val="6"/>
        </w:numPr>
        <w:rPr>
          <w:rFonts w:ascii="Times New Roman" w:hAnsi="Times New Roman"/>
          <w:lang w:eastAsia="ko-KR"/>
        </w:rPr>
      </w:pPr>
      <w:r w:rsidRPr="006C3EA3">
        <w:rPr>
          <w:rFonts w:ascii="Times New Roman" w:hAnsi="Times New Roman"/>
          <w:lang w:eastAsia="ko-KR"/>
        </w:rPr>
        <w:t>Agreement between the Government of the People’s Republic of China and The ESCAP/WMO Typhoon Committee Regarding the Typhoon Committee Secretariat</w:t>
      </w:r>
    </w:p>
    <w:p w:rsidR="00391455" w:rsidRPr="006C3EA3" w:rsidRDefault="00391455" w:rsidP="00391455">
      <w:pPr>
        <w:numPr>
          <w:ilvl w:val="0"/>
          <w:numId w:val="6"/>
        </w:numPr>
        <w:rPr>
          <w:rFonts w:ascii="Times New Roman" w:hAnsi="Times New Roman"/>
          <w:lang w:eastAsia="ko-KR"/>
        </w:rPr>
      </w:pPr>
      <w:r w:rsidRPr="006C3EA3">
        <w:rPr>
          <w:rFonts w:ascii="Times New Roman" w:hAnsi="Times New Roman"/>
          <w:lang w:eastAsia="ko-KR"/>
        </w:rPr>
        <w:t>Agreement between the Government of the Macao Special Administrative Region of the People’s Republic of China and The ESCAP/WMO Typhoon Committee regarding Administrative, Financial and Related Arrangements for the Typhoon Committee Secretariat.</w:t>
      </w:r>
    </w:p>
    <w:p w:rsidR="00A65A68" w:rsidRPr="006C3EA3" w:rsidRDefault="00A65A68" w:rsidP="00A65A68">
      <w:pPr>
        <w:rPr>
          <w:rFonts w:ascii="Times New Roman" w:hAnsi="Times New Roman"/>
          <w:lang w:eastAsia="ko-KR"/>
        </w:rPr>
      </w:pPr>
    </w:p>
    <w:p w:rsidR="00E3021D" w:rsidRPr="006C3EA3" w:rsidRDefault="00E3021D" w:rsidP="00E3021D">
      <w:pPr>
        <w:pStyle w:val="nonumberpara"/>
        <w:numPr>
          <w:ilvl w:val="0"/>
          <w:numId w:val="1"/>
        </w:numPr>
        <w:spacing w:after="0"/>
        <w:rPr>
          <w:rFonts w:ascii="Times New Roman" w:hAnsi="Times New Roman"/>
          <w:lang w:eastAsia="ko-KR"/>
        </w:rPr>
      </w:pPr>
      <w:r w:rsidRPr="006C3EA3">
        <w:rPr>
          <w:rFonts w:ascii="Times New Roman" w:eastAsia="SimSun" w:hAnsi="Times New Roman"/>
          <w:b/>
          <w:lang w:eastAsia="zh-CN"/>
        </w:rPr>
        <w:t>TYPHOON COMMITTEE TRUST FUND (TCTF)</w:t>
      </w:r>
      <w:r w:rsidRPr="006C3EA3">
        <w:rPr>
          <w:rFonts w:ascii="Times New Roman" w:hAnsi="Times New Roman"/>
          <w:lang w:eastAsia="ko-KR"/>
        </w:rPr>
        <w:t xml:space="preserve"> </w:t>
      </w:r>
    </w:p>
    <w:p w:rsidR="00391455" w:rsidRPr="006C3EA3" w:rsidRDefault="00391455" w:rsidP="00E3021D">
      <w:pPr>
        <w:pStyle w:val="ListParagraph"/>
        <w:numPr>
          <w:ilvl w:val="0"/>
          <w:numId w:val="7"/>
        </w:numPr>
        <w:rPr>
          <w:rFonts w:ascii="Times New Roman" w:hAnsi="Times New Roman"/>
          <w:lang w:eastAsia="ko-KR"/>
        </w:rPr>
      </w:pPr>
      <w:r w:rsidRPr="006C3EA3">
        <w:rPr>
          <w:rFonts w:ascii="Times New Roman" w:hAnsi="Times New Roman"/>
          <w:lang w:eastAsia="ko-KR"/>
        </w:rPr>
        <w:t>Establishment of the Typhoon Committee Trust Fund (TCTF)</w:t>
      </w:r>
    </w:p>
    <w:p w:rsidR="00391455" w:rsidRPr="006C3EA3" w:rsidRDefault="00391455" w:rsidP="00391455">
      <w:pPr>
        <w:numPr>
          <w:ilvl w:val="0"/>
          <w:numId w:val="7"/>
        </w:numPr>
        <w:rPr>
          <w:rFonts w:ascii="Times New Roman" w:hAnsi="Times New Roman"/>
          <w:lang w:eastAsia="ko-KR"/>
        </w:rPr>
      </w:pPr>
      <w:r w:rsidRPr="006C3EA3">
        <w:rPr>
          <w:rFonts w:ascii="Times New Roman" w:hAnsi="Times New Roman"/>
          <w:lang w:eastAsia="ko-KR"/>
        </w:rPr>
        <w:t>Memorandum of Understanding between WMO and TCS</w:t>
      </w:r>
    </w:p>
    <w:p w:rsidR="00391455" w:rsidRPr="006C3EA3" w:rsidRDefault="00391455" w:rsidP="00391455">
      <w:pPr>
        <w:pStyle w:val="nonumberpara"/>
        <w:spacing w:after="0"/>
        <w:ind w:left="720"/>
        <w:rPr>
          <w:rFonts w:ascii="Times New Roman" w:eastAsia="SimSun" w:hAnsi="Times New Roman"/>
          <w:b/>
          <w:lang w:eastAsia="zh-CN"/>
        </w:rPr>
      </w:pPr>
    </w:p>
    <w:p w:rsidR="00391455" w:rsidRPr="006C3EA3" w:rsidRDefault="003929DF" w:rsidP="003929DF">
      <w:pPr>
        <w:pStyle w:val="nonumberpara"/>
        <w:numPr>
          <w:ilvl w:val="0"/>
          <w:numId w:val="1"/>
        </w:numPr>
        <w:spacing w:after="0"/>
        <w:rPr>
          <w:rFonts w:ascii="Times New Roman" w:eastAsia="SimSun" w:hAnsi="Times New Roman"/>
          <w:b/>
          <w:lang w:eastAsia="zh-CN"/>
        </w:rPr>
      </w:pPr>
      <w:r w:rsidRPr="006C3EA3">
        <w:rPr>
          <w:rFonts w:ascii="Times New Roman" w:eastAsia="SimSun" w:hAnsi="Times New Roman"/>
          <w:b/>
          <w:lang w:eastAsia="zh-CN"/>
        </w:rPr>
        <w:t>NEW RULES AND PROCEDURES “DR. ROMAN L. KINTANAR AWARD FOR TYPHOON-RELATED DISASTER MITIGATION”</w:t>
      </w:r>
    </w:p>
    <w:p w:rsidR="00391455" w:rsidRPr="006C3EA3" w:rsidRDefault="00391455" w:rsidP="00391455">
      <w:pPr>
        <w:pStyle w:val="nonumberpara"/>
        <w:spacing w:after="0"/>
        <w:rPr>
          <w:rFonts w:ascii="Times New Roman" w:eastAsia="SimSun" w:hAnsi="Times New Roman"/>
          <w:lang w:eastAsia="zh-CN"/>
        </w:rPr>
      </w:pPr>
    </w:p>
    <w:p w:rsidR="00391455" w:rsidRPr="006C3EA3" w:rsidRDefault="00391455" w:rsidP="00391455">
      <w:pPr>
        <w:pStyle w:val="nonumberpara"/>
        <w:spacing w:after="0"/>
        <w:rPr>
          <w:rFonts w:ascii="Times New Roman" w:eastAsia="SimSun" w:hAnsi="Times New Roman"/>
          <w:lang w:eastAsia="zh-CN"/>
        </w:rPr>
      </w:pPr>
    </w:p>
    <w:p w:rsidR="005706F3" w:rsidRPr="006C3EA3" w:rsidRDefault="005706F3" w:rsidP="005706F3">
      <w:pPr>
        <w:pStyle w:val="nonumberpara"/>
        <w:numPr>
          <w:ilvl w:val="0"/>
          <w:numId w:val="1"/>
        </w:numPr>
        <w:spacing w:after="0"/>
        <w:rPr>
          <w:rFonts w:ascii="Times New Roman" w:eastAsia="SimSun" w:hAnsi="Times New Roman"/>
          <w:b/>
          <w:lang w:eastAsia="zh-CN"/>
        </w:rPr>
      </w:pPr>
      <w:r w:rsidRPr="006C3EA3">
        <w:rPr>
          <w:rFonts w:ascii="Times New Roman" w:eastAsia="SimSun" w:hAnsi="Times New Roman"/>
          <w:b/>
          <w:lang w:eastAsia="zh-CN"/>
        </w:rPr>
        <w:t>ANY OTHER BUSINESS</w:t>
      </w:r>
    </w:p>
    <w:p w:rsidR="005706F3" w:rsidRPr="006C3EA3" w:rsidRDefault="005706F3" w:rsidP="005706F3">
      <w:pPr>
        <w:pStyle w:val="nonumberpara"/>
        <w:spacing w:after="0"/>
        <w:rPr>
          <w:rFonts w:ascii="Times New Roman" w:eastAsia="SimSun" w:hAnsi="Times New Roman"/>
          <w:lang w:eastAsia="zh-CN"/>
        </w:rPr>
      </w:pPr>
    </w:p>
    <w:p w:rsidR="00391455" w:rsidRPr="006C3EA3" w:rsidRDefault="00391455" w:rsidP="00391455">
      <w:pPr>
        <w:pStyle w:val="nonumberpara"/>
        <w:spacing w:after="0"/>
        <w:rPr>
          <w:rFonts w:ascii="Times New Roman" w:eastAsia="SimSun" w:hAnsi="Times New Roman"/>
          <w:lang w:eastAsia="zh-CN"/>
        </w:rPr>
      </w:pPr>
    </w:p>
    <w:p w:rsidR="00391455" w:rsidRPr="006C3EA3" w:rsidRDefault="00391455" w:rsidP="00391455">
      <w:pPr>
        <w:pStyle w:val="nonumberpara"/>
        <w:spacing w:after="0"/>
        <w:rPr>
          <w:rFonts w:ascii="Times New Roman" w:eastAsia="SimSun" w:hAnsi="Times New Roman"/>
          <w:lang w:eastAsia="zh-CN"/>
        </w:rPr>
      </w:pPr>
    </w:p>
    <w:p w:rsidR="00391455" w:rsidRPr="006C3EA3" w:rsidRDefault="00391455" w:rsidP="00391455">
      <w:pPr>
        <w:pStyle w:val="nonumberpara"/>
        <w:spacing w:after="0"/>
        <w:rPr>
          <w:rFonts w:ascii="Times New Roman" w:eastAsia="SimSun" w:hAnsi="Times New Roman"/>
          <w:lang w:eastAsia="zh-CN"/>
        </w:rPr>
      </w:pPr>
    </w:p>
    <w:p w:rsidR="00391455" w:rsidRPr="006C3EA3" w:rsidRDefault="00391455" w:rsidP="00391455">
      <w:pPr>
        <w:pStyle w:val="nonumberpara"/>
        <w:spacing w:after="0"/>
        <w:rPr>
          <w:rFonts w:ascii="Times New Roman" w:eastAsia="SimSun" w:hAnsi="Times New Roman"/>
          <w:lang w:eastAsia="zh-CN"/>
        </w:rPr>
      </w:pPr>
    </w:p>
    <w:sectPr w:rsidR="00391455" w:rsidRPr="006C3E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51E7F"/>
    <w:multiLevelType w:val="hybridMultilevel"/>
    <w:tmpl w:val="308603A4"/>
    <w:lvl w:ilvl="0" w:tplc="D362F5CC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27E0674"/>
    <w:multiLevelType w:val="hybridMultilevel"/>
    <w:tmpl w:val="3F3ADD2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8004189"/>
    <w:multiLevelType w:val="hybridMultilevel"/>
    <w:tmpl w:val="F3D85050"/>
    <w:lvl w:ilvl="0" w:tplc="4B22A600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9C77563"/>
    <w:multiLevelType w:val="hybridMultilevel"/>
    <w:tmpl w:val="308603A4"/>
    <w:lvl w:ilvl="0" w:tplc="D362F5CC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B187940"/>
    <w:multiLevelType w:val="hybridMultilevel"/>
    <w:tmpl w:val="F88A6C20"/>
    <w:lvl w:ilvl="0" w:tplc="77F0BC92">
      <w:start w:val="1"/>
      <w:numFmt w:val="lowerLetter"/>
      <w:lvlText w:val="%1)"/>
      <w:lvlJc w:val="left"/>
      <w:pPr>
        <w:ind w:left="1440" w:hanging="360"/>
      </w:pPr>
      <w:rPr>
        <w:rFonts w:ascii="Times New Roman" w:eastAsia="Malgun Gothic" w:hAnsi="Times New Roman" w:cs="Times New Roman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D9D6473"/>
    <w:multiLevelType w:val="multilevel"/>
    <w:tmpl w:val="3CAE560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Arial" w:hAnsi="Arial" w:cs="Aria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rial" w:hAnsi="Arial" w:cs="Aria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Arial" w:hAnsi="Arial" w:cs="Arial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rial" w:hAnsi="Arial" w:cs="Arial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Arial" w:hAnsi="Arial" w:cs="Arial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Arial" w:hAnsi="Arial" w:cs="Arial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="Arial" w:hAnsi="Arial" w:cs="Arial" w:hint="default"/>
      </w:rPr>
    </w:lvl>
  </w:abstractNum>
  <w:abstractNum w:abstractNumId="6">
    <w:nsid w:val="4BFD7002"/>
    <w:multiLevelType w:val="hybridMultilevel"/>
    <w:tmpl w:val="306E748A"/>
    <w:lvl w:ilvl="0" w:tplc="6190498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77A258A4"/>
    <w:multiLevelType w:val="hybridMultilevel"/>
    <w:tmpl w:val="05608F5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7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455"/>
    <w:rsid w:val="00162E40"/>
    <w:rsid w:val="00221FA5"/>
    <w:rsid w:val="002B3B83"/>
    <w:rsid w:val="00391455"/>
    <w:rsid w:val="003929DF"/>
    <w:rsid w:val="005706F3"/>
    <w:rsid w:val="00586FBB"/>
    <w:rsid w:val="006C3EA3"/>
    <w:rsid w:val="006D0C5D"/>
    <w:rsid w:val="007420BB"/>
    <w:rsid w:val="007C7996"/>
    <w:rsid w:val="008C5F7F"/>
    <w:rsid w:val="009903D4"/>
    <w:rsid w:val="009D2225"/>
    <w:rsid w:val="00A25F18"/>
    <w:rsid w:val="00A65A68"/>
    <w:rsid w:val="00B61D5D"/>
    <w:rsid w:val="00BE6572"/>
    <w:rsid w:val="00C80BC0"/>
    <w:rsid w:val="00D62DAE"/>
    <w:rsid w:val="00DC0361"/>
    <w:rsid w:val="00E3021D"/>
    <w:rsid w:val="00F7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1455"/>
    <w:pPr>
      <w:spacing w:after="0" w:line="240" w:lineRule="auto"/>
    </w:pPr>
    <w:rPr>
      <w:rFonts w:ascii="Arial" w:eastAsia="Malgun Gothic" w:hAnsi="Arial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1455"/>
    <w:pPr>
      <w:ind w:left="720"/>
    </w:pPr>
  </w:style>
  <w:style w:type="paragraph" w:customStyle="1" w:styleId="nonumberpara">
    <w:name w:val="nonumberpara"/>
    <w:basedOn w:val="Normal"/>
    <w:rsid w:val="00391455"/>
    <w:pPr>
      <w:spacing w:after="240"/>
    </w:pPr>
  </w:style>
  <w:style w:type="paragraph" w:customStyle="1" w:styleId="TC1">
    <w:name w:val="TC1"/>
    <w:basedOn w:val="Normal"/>
    <w:qFormat/>
    <w:rsid w:val="00391455"/>
    <w:pPr>
      <w:ind w:left="1440" w:hanging="360"/>
      <w:contextualSpacing/>
      <w:jc w:val="both"/>
    </w:pPr>
    <w:rPr>
      <w:rFonts w:ascii="Times New Roman" w:eastAsia="PMingLiU" w:hAnsi="Times New Roman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1455"/>
    <w:pPr>
      <w:spacing w:after="0" w:line="240" w:lineRule="auto"/>
    </w:pPr>
    <w:rPr>
      <w:rFonts w:ascii="Arial" w:eastAsia="Malgun Gothic" w:hAnsi="Arial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1455"/>
    <w:pPr>
      <w:ind w:left="720"/>
    </w:pPr>
  </w:style>
  <w:style w:type="paragraph" w:customStyle="1" w:styleId="nonumberpara">
    <w:name w:val="nonumberpara"/>
    <w:basedOn w:val="Normal"/>
    <w:rsid w:val="00391455"/>
    <w:pPr>
      <w:spacing w:after="240"/>
    </w:pPr>
  </w:style>
  <w:style w:type="paragraph" w:customStyle="1" w:styleId="TC1">
    <w:name w:val="TC1"/>
    <w:basedOn w:val="Normal"/>
    <w:qFormat/>
    <w:rsid w:val="00391455"/>
    <w:pPr>
      <w:ind w:left="1440" w:hanging="360"/>
      <w:contextualSpacing/>
      <w:jc w:val="both"/>
    </w:pPr>
    <w:rPr>
      <w:rFonts w:ascii="Times New Roman" w:eastAsia="PMingLiU" w:hAnsi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21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659</Words>
  <Characters>3761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Project-OS.org</Company>
  <LinksUpToDate>false</LinksUpToDate>
  <CharactersWithSpaces>4412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2012-09-16T08:18:00Z</dcterms:created>
  <dcterms:modified xsi:type="dcterms:W3CDTF">2012-09-16T08:18:00Z</dcterms:modified>
</cp:coreProperties>
</file>